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E264F" w14:textId="78A54AB4" w:rsidR="00F80733" w:rsidRDefault="00404DD0">
      <w:pPr>
        <w:pStyle w:val="Standard"/>
        <w:spacing w:line="276" w:lineRule="auto"/>
        <w:jc w:val="right"/>
        <w:rPr>
          <w:rFonts w:ascii="Arial" w:eastAsia="Times New Roman" w:hAnsi="Arial" w:cs="Arial"/>
          <w:color w:val="000000"/>
          <w:sz w:val="22"/>
          <w:szCs w:val="22"/>
          <w:lang w:val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pl-PL"/>
        </w:rPr>
        <w:t xml:space="preserve">Warszawa, </w:t>
      </w:r>
      <w:r w:rsidR="0077193E">
        <w:rPr>
          <w:rFonts w:ascii="Arial" w:eastAsia="Times New Roman" w:hAnsi="Arial" w:cs="Arial"/>
          <w:color w:val="000000"/>
          <w:sz w:val="22"/>
          <w:szCs w:val="22"/>
          <w:lang w:val="pl-PL"/>
        </w:rPr>
        <w:t>27</w:t>
      </w:r>
      <w:r>
        <w:rPr>
          <w:rFonts w:ascii="Arial" w:eastAsia="Times New Roman" w:hAnsi="Arial" w:cs="Arial"/>
          <w:color w:val="000000"/>
          <w:sz w:val="22"/>
          <w:szCs w:val="22"/>
          <w:lang w:val="pl-PL"/>
        </w:rPr>
        <w:t>.0</w:t>
      </w:r>
      <w:r w:rsidR="00F51A6F">
        <w:rPr>
          <w:rFonts w:ascii="Arial" w:eastAsia="Times New Roman" w:hAnsi="Arial" w:cs="Arial"/>
          <w:color w:val="000000"/>
          <w:sz w:val="22"/>
          <w:szCs w:val="22"/>
          <w:lang w:val="pl-PL"/>
        </w:rPr>
        <w:t>4</w:t>
      </w:r>
      <w:r w:rsidR="00201A22">
        <w:rPr>
          <w:rFonts w:ascii="Arial" w:eastAsia="Times New Roman" w:hAnsi="Arial" w:cs="Arial"/>
          <w:color w:val="000000"/>
          <w:sz w:val="22"/>
          <w:szCs w:val="22"/>
          <w:lang w:val="pl-PL"/>
        </w:rPr>
        <w:t>.201</w:t>
      </w:r>
      <w:r>
        <w:rPr>
          <w:rFonts w:ascii="Arial" w:eastAsia="Times New Roman" w:hAnsi="Arial" w:cs="Arial"/>
          <w:color w:val="000000"/>
          <w:sz w:val="22"/>
          <w:szCs w:val="22"/>
          <w:lang w:val="pl-PL"/>
        </w:rPr>
        <w:t>7</w:t>
      </w:r>
      <w:r w:rsidR="00201A22">
        <w:rPr>
          <w:rFonts w:ascii="Arial" w:eastAsia="Times New Roman" w:hAnsi="Arial" w:cs="Arial"/>
          <w:color w:val="000000"/>
          <w:sz w:val="22"/>
          <w:szCs w:val="22"/>
          <w:lang w:val="pl-PL"/>
        </w:rPr>
        <w:t>r.</w:t>
      </w:r>
    </w:p>
    <w:p w14:paraId="1E606C2F" w14:textId="77777777" w:rsidR="00F80733" w:rsidRDefault="00F80733">
      <w:pPr>
        <w:pStyle w:val="Standard"/>
        <w:spacing w:line="276" w:lineRule="auto"/>
        <w:jc w:val="right"/>
        <w:rPr>
          <w:rFonts w:ascii="Arial" w:hAnsi="Arial" w:cs="Arial"/>
          <w:b/>
          <w:color w:val="800000"/>
          <w:sz w:val="24"/>
          <w:szCs w:val="24"/>
          <w:lang w:val="pl-PL"/>
        </w:rPr>
      </w:pPr>
    </w:p>
    <w:p w14:paraId="2D557060" w14:textId="63143197" w:rsidR="007D2265" w:rsidRPr="00FA0006" w:rsidRDefault="007D2265">
      <w:pPr>
        <w:pStyle w:val="Standard"/>
        <w:spacing w:line="276" w:lineRule="auto"/>
        <w:jc w:val="center"/>
        <w:rPr>
          <w:rFonts w:ascii="Arial" w:hAnsi="Arial" w:cs="Arial"/>
          <w:b/>
          <w:color w:val="008080"/>
          <w:sz w:val="32"/>
          <w:szCs w:val="32"/>
          <w:lang w:val="pl-PL"/>
        </w:rPr>
      </w:pPr>
      <w:r w:rsidRPr="00FA0006">
        <w:rPr>
          <w:rFonts w:ascii="Arial" w:hAnsi="Arial" w:cs="Arial"/>
          <w:b/>
          <w:color w:val="008080"/>
          <w:sz w:val="32"/>
          <w:szCs w:val="32"/>
          <w:lang w:val="pl-PL"/>
        </w:rPr>
        <w:t>Bruksela nie chce delegowanych pracowników</w:t>
      </w:r>
    </w:p>
    <w:p w14:paraId="7423057D" w14:textId="74095DFE" w:rsidR="001B7ADD" w:rsidRDefault="004C2F7F">
      <w:pPr>
        <w:pStyle w:val="Standard"/>
        <w:spacing w:line="276" w:lineRule="auto"/>
        <w:jc w:val="center"/>
        <w:rPr>
          <w:rFonts w:ascii="Arial" w:hAnsi="Arial" w:cs="Arial"/>
          <w:b/>
          <w:color w:val="008080"/>
          <w:sz w:val="24"/>
          <w:szCs w:val="24"/>
          <w:lang w:val="pl-PL"/>
        </w:rPr>
      </w:pPr>
      <w:r>
        <w:rPr>
          <w:rFonts w:ascii="Arial" w:hAnsi="Arial" w:cs="Arial"/>
          <w:b/>
          <w:color w:val="008080"/>
          <w:sz w:val="24"/>
          <w:szCs w:val="24"/>
          <w:lang w:val="pl-PL"/>
        </w:rPr>
        <w:t>Nawet</w:t>
      </w:r>
      <w:r w:rsidR="00FA0006">
        <w:rPr>
          <w:rFonts w:ascii="Arial" w:hAnsi="Arial" w:cs="Arial"/>
          <w:b/>
          <w:color w:val="008080"/>
          <w:sz w:val="24"/>
          <w:szCs w:val="24"/>
          <w:lang w:val="pl-PL"/>
        </w:rPr>
        <w:t xml:space="preserve"> 70</w:t>
      </w:r>
      <w:r w:rsidR="00E06598">
        <w:rPr>
          <w:rFonts w:ascii="Arial" w:hAnsi="Arial" w:cs="Arial"/>
          <w:b/>
          <w:color w:val="008080"/>
          <w:sz w:val="24"/>
          <w:szCs w:val="24"/>
          <w:lang w:val="pl-PL"/>
        </w:rPr>
        <w:t xml:space="preserve"> </w:t>
      </w:r>
      <w:r w:rsidR="00FA0006">
        <w:rPr>
          <w:rFonts w:ascii="Arial" w:hAnsi="Arial" w:cs="Arial"/>
          <w:b/>
          <w:color w:val="008080"/>
          <w:sz w:val="24"/>
          <w:szCs w:val="24"/>
          <w:lang w:val="pl-PL"/>
        </w:rPr>
        <w:t>tys. układów zbiorowych</w:t>
      </w:r>
      <w:r>
        <w:rPr>
          <w:rFonts w:ascii="Arial" w:hAnsi="Arial" w:cs="Arial"/>
          <w:b/>
          <w:color w:val="008080"/>
          <w:sz w:val="24"/>
          <w:szCs w:val="24"/>
          <w:lang w:val="pl-PL"/>
        </w:rPr>
        <w:t xml:space="preserve"> pracy</w:t>
      </w:r>
      <w:r w:rsidR="00FA0006">
        <w:rPr>
          <w:rFonts w:ascii="Arial" w:hAnsi="Arial" w:cs="Arial"/>
          <w:b/>
          <w:color w:val="008080"/>
          <w:sz w:val="24"/>
          <w:szCs w:val="24"/>
          <w:lang w:val="pl-PL"/>
        </w:rPr>
        <w:t xml:space="preserve"> </w:t>
      </w:r>
      <w:r>
        <w:rPr>
          <w:rFonts w:ascii="Arial" w:hAnsi="Arial" w:cs="Arial"/>
          <w:b/>
          <w:color w:val="008080"/>
          <w:sz w:val="24"/>
          <w:szCs w:val="24"/>
          <w:lang w:val="pl-PL"/>
        </w:rPr>
        <w:t>w samych Niemczech trzeba poznać zanim wyślemy pracownika zagranicę. Nowymi regulacjami zagrożonych jest nawet 6</w:t>
      </w:r>
      <w:r w:rsidR="00E06598">
        <w:rPr>
          <w:rFonts w:ascii="Arial" w:hAnsi="Arial" w:cs="Arial"/>
          <w:b/>
          <w:color w:val="008080"/>
          <w:sz w:val="24"/>
          <w:szCs w:val="24"/>
          <w:lang w:val="pl-PL"/>
        </w:rPr>
        <w:t xml:space="preserve">00 tys. </w:t>
      </w:r>
      <w:r w:rsidR="00320921">
        <w:rPr>
          <w:rFonts w:ascii="Arial" w:hAnsi="Arial" w:cs="Arial"/>
          <w:b/>
          <w:color w:val="008080"/>
          <w:sz w:val="24"/>
          <w:szCs w:val="24"/>
          <w:lang w:val="pl-PL"/>
        </w:rPr>
        <w:t>Polaków.</w:t>
      </w:r>
    </w:p>
    <w:p w14:paraId="36910339" w14:textId="74356A9C" w:rsidR="006D669A" w:rsidRDefault="006D669A">
      <w:pPr>
        <w:pStyle w:val="Standard"/>
        <w:spacing w:line="276" w:lineRule="auto"/>
        <w:jc w:val="center"/>
        <w:rPr>
          <w:rFonts w:ascii="Arial" w:hAnsi="Arial" w:cs="Arial"/>
          <w:b/>
          <w:color w:val="008080"/>
          <w:sz w:val="22"/>
          <w:szCs w:val="22"/>
          <w:lang w:val="pl-PL"/>
        </w:rPr>
      </w:pPr>
    </w:p>
    <w:p w14:paraId="2CBA850A" w14:textId="68375087" w:rsidR="00084438" w:rsidRPr="00CF6B5A" w:rsidRDefault="00084438" w:rsidP="00706A15">
      <w:pPr>
        <w:jc w:val="both"/>
        <w:rPr>
          <w:rFonts w:ascii="Arial" w:hAnsi="Arial" w:cs="Arial"/>
          <w:b/>
          <w:bCs/>
          <w:color w:val="141414"/>
          <w:sz w:val="22"/>
          <w:szCs w:val="22"/>
        </w:rPr>
      </w:pPr>
      <w:bookmarkStart w:id="0" w:name="_GoBack"/>
      <w:r w:rsidRPr="00CF6B5A">
        <w:rPr>
          <w:rFonts w:ascii="Arial" w:hAnsi="Arial" w:cs="Arial"/>
          <w:b/>
          <w:bCs/>
          <w:color w:val="141414"/>
          <w:sz w:val="22"/>
          <w:szCs w:val="22"/>
        </w:rPr>
        <w:t xml:space="preserve">Trwają prace nad </w:t>
      </w:r>
      <w:r w:rsidR="00735BCF" w:rsidRPr="00CF6B5A">
        <w:rPr>
          <w:rFonts w:ascii="Arial" w:hAnsi="Arial" w:cs="Arial"/>
          <w:b/>
          <w:bCs/>
          <w:color w:val="141414"/>
          <w:sz w:val="22"/>
          <w:szCs w:val="22"/>
        </w:rPr>
        <w:t>nowelizacją</w:t>
      </w:r>
      <w:r w:rsidRPr="00CF6B5A">
        <w:rPr>
          <w:rFonts w:ascii="Arial" w:hAnsi="Arial" w:cs="Arial"/>
          <w:b/>
          <w:bCs/>
          <w:color w:val="141414"/>
          <w:sz w:val="22"/>
          <w:szCs w:val="22"/>
        </w:rPr>
        <w:t xml:space="preserve"> unijnych przepisów dotyczących delegowania pracowników. </w:t>
      </w:r>
      <w:r w:rsidR="00BC4C63">
        <w:rPr>
          <w:rFonts w:ascii="Arial" w:hAnsi="Arial" w:cs="Arial"/>
          <w:b/>
          <w:bCs/>
          <w:color w:val="141414"/>
          <w:sz w:val="22"/>
          <w:szCs w:val="22"/>
        </w:rPr>
        <w:t xml:space="preserve">Proponowane zmiany wymuszą na pracodawcach konieczność </w:t>
      </w:r>
      <w:r w:rsidR="004C2F7F">
        <w:rPr>
          <w:rFonts w:ascii="Arial" w:hAnsi="Arial" w:cs="Arial"/>
          <w:b/>
          <w:bCs/>
          <w:color w:val="141414"/>
          <w:sz w:val="22"/>
          <w:szCs w:val="22"/>
        </w:rPr>
        <w:t xml:space="preserve">swobodnego poruszania się wśród gąszczu lokalnych przepisów i układów zbiorowych pracy, w  tym także branżowych i lokalnych. </w:t>
      </w:r>
      <w:r w:rsidR="00BC4C63">
        <w:rPr>
          <w:rFonts w:ascii="Arial" w:hAnsi="Arial" w:cs="Arial"/>
          <w:b/>
          <w:bCs/>
          <w:color w:val="141414"/>
          <w:sz w:val="22"/>
          <w:szCs w:val="22"/>
        </w:rPr>
        <w:t>W praktyce warunek nie do spełnienia dla firm delegujących. Zapowiadane</w:t>
      </w:r>
      <w:r w:rsidRPr="00CF6B5A">
        <w:rPr>
          <w:rFonts w:ascii="Arial" w:hAnsi="Arial" w:cs="Arial"/>
          <w:b/>
          <w:bCs/>
          <w:color w:val="141414"/>
          <w:sz w:val="22"/>
          <w:szCs w:val="22"/>
        </w:rPr>
        <w:t xml:space="preserve"> obecnie zmiany mogą ograniczyć dostęp do wspólnego rynku pracy nawet </w:t>
      </w:r>
      <w:r w:rsidR="00BC4C63">
        <w:rPr>
          <w:rFonts w:ascii="Arial" w:hAnsi="Arial" w:cs="Arial"/>
          <w:b/>
          <w:bCs/>
          <w:color w:val="141414"/>
          <w:sz w:val="22"/>
          <w:szCs w:val="22"/>
        </w:rPr>
        <w:t>6</w:t>
      </w:r>
      <w:r w:rsidRPr="00CF6B5A">
        <w:rPr>
          <w:rFonts w:ascii="Arial" w:hAnsi="Arial" w:cs="Arial"/>
          <w:b/>
          <w:bCs/>
          <w:color w:val="141414"/>
          <w:sz w:val="22"/>
          <w:szCs w:val="22"/>
        </w:rPr>
        <w:t xml:space="preserve">00 tys. Polaków. </w:t>
      </w:r>
      <w:r w:rsidR="00F51A6F" w:rsidRPr="00CF6B5A">
        <w:rPr>
          <w:rFonts w:ascii="Arial" w:hAnsi="Arial" w:cs="Arial"/>
          <w:b/>
          <w:bCs/>
          <w:color w:val="141414"/>
          <w:sz w:val="22"/>
          <w:szCs w:val="22"/>
        </w:rPr>
        <w:t>Nowe regulacje obejmą nie tylko osoby pracujące za granicą</w:t>
      </w:r>
      <w:r w:rsidR="0005055F" w:rsidRPr="00CF6B5A">
        <w:rPr>
          <w:rFonts w:ascii="Arial" w:hAnsi="Arial" w:cs="Arial"/>
          <w:b/>
          <w:bCs/>
          <w:color w:val="141414"/>
          <w:sz w:val="22"/>
          <w:szCs w:val="22"/>
        </w:rPr>
        <w:t xml:space="preserve"> ale </w:t>
      </w:r>
      <w:r w:rsidR="0094406B" w:rsidRPr="00CF6B5A">
        <w:rPr>
          <w:rFonts w:ascii="Arial" w:hAnsi="Arial" w:cs="Arial"/>
          <w:b/>
          <w:bCs/>
          <w:color w:val="141414"/>
          <w:sz w:val="22"/>
          <w:szCs w:val="22"/>
        </w:rPr>
        <w:t xml:space="preserve">i </w:t>
      </w:r>
      <w:r w:rsidR="00F51A6F" w:rsidRPr="00CF6B5A">
        <w:rPr>
          <w:rFonts w:ascii="Arial" w:hAnsi="Arial" w:cs="Arial"/>
          <w:b/>
          <w:bCs/>
          <w:color w:val="141414"/>
          <w:sz w:val="22"/>
          <w:szCs w:val="22"/>
        </w:rPr>
        <w:t>pracowników</w:t>
      </w:r>
      <w:r w:rsidR="0005055F" w:rsidRPr="00CF6B5A">
        <w:rPr>
          <w:rFonts w:ascii="Arial" w:hAnsi="Arial" w:cs="Arial"/>
          <w:b/>
          <w:bCs/>
          <w:color w:val="141414"/>
          <w:sz w:val="22"/>
          <w:szCs w:val="22"/>
        </w:rPr>
        <w:t xml:space="preserve"> zagranicznych podmiotów w Polsce. </w:t>
      </w:r>
      <w:r w:rsidRPr="00CF6B5A">
        <w:rPr>
          <w:rFonts w:ascii="Arial" w:hAnsi="Arial" w:cs="Arial"/>
          <w:b/>
          <w:bCs/>
          <w:color w:val="141414"/>
          <w:sz w:val="22"/>
          <w:szCs w:val="22"/>
        </w:rPr>
        <w:t xml:space="preserve">Zdaniem Stowarzyszenia Agencji Zatrudnienia </w:t>
      </w:r>
      <w:r w:rsidR="009F43F8" w:rsidRPr="00CF6B5A">
        <w:rPr>
          <w:rFonts w:ascii="Arial" w:hAnsi="Arial" w:cs="Arial"/>
          <w:b/>
          <w:bCs/>
          <w:color w:val="141414"/>
          <w:sz w:val="22"/>
          <w:szCs w:val="22"/>
        </w:rPr>
        <w:t>nowe przepisy</w:t>
      </w:r>
      <w:r w:rsidRPr="00CF6B5A">
        <w:rPr>
          <w:rFonts w:ascii="Arial" w:hAnsi="Arial" w:cs="Arial"/>
          <w:b/>
          <w:bCs/>
          <w:color w:val="141414"/>
          <w:sz w:val="22"/>
          <w:szCs w:val="22"/>
        </w:rPr>
        <w:t xml:space="preserve"> promują niechęć do delegowanych pracowników w Europie</w:t>
      </w:r>
      <w:r w:rsidR="00740410" w:rsidRPr="00CF6B5A">
        <w:rPr>
          <w:rFonts w:ascii="Arial" w:hAnsi="Arial" w:cs="Arial"/>
          <w:b/>
          <w:bCs/>
          <w:color w:val="141414"/>
          <w:sz w:val="22"/>
          <w:szCs w:val="22"/>
        </w:rPr>
        <w:t xml:space="preserve"> i są skierowane przeciwko napływowi </w:t>
      </w:r>
      <w:r w:rsidR="00CF6B5A">
        <w:rPr>
          <w:rFonts w:ascii="Arial" w:hAnsi="Arial" w:cs="Arial"/>
          <w:b/>
          <w:bCs/>
          <w:color w:val="141414"/>
          <w:sz w:val="22"/>
          <w:szCs w:val="22"/>
        </w:rPr>
        <w:t>siły roboczej</w:t>
      </w:r>
      <w:r w:rsidR="00740410" w:rsidRPr="00CF6B5A">
        <w:rPr>
          <w:rFonts w:ascii="Arial" w:hAnsi="Arial" w:cs="Arial"/>
          <w:b/>
          <w:bCs/>
          <w:color w:val="141414"/>
          <w:sz w:val="22"/>
          <w:szCs w:val="22"/>
        </w:rPr>
        <w:t xml:space="preserve"> </w:t>
      </w:r>
      <w:r w:rsidR="00BC4C63">
        <w:rPr>
          <w:rFonts w:ascii="Arial" w:hAnsi="Arial" w:cs="Arial"/>
          <w:b/>
          <w:bCs/>
          <w:color w:val="141414"/>
          <w:sz w:val="22"/>
          <w:szCs w:val="22"/>
        </w:rPr>
        <w:t xml:space="preserve">z </w:t>
      </w:r>
      <w:r w:rsidR="00740410" w:rsidRPr="00CF6B5A">
        <w:rPr>
          <w:rFonts w:ascii="Arial" w:hAnsi="Arial" w:cs="Arial"/>
          <w:b/>
          <w:bCs/>
          <w:color w:val="141414"/>
          <w:sz w:val="22"/>
          <w:szCs w:val="22"/>
        </w:rPr>
        <w:t xml:space="preserve">krajów </w:t>
      </w:r>
      <w:r w:rsidR="00BC4C63">
        <w:rPr>
          <w:rFonts w:ascii="Arial" w:hAnsi="Arial" w:cs="Arial"/>
          <w:b/>
          <w:bCs/>
          <w:color w:val="141414"/>
          <w:sz w:val="22"/>
          <w:szCs w:val="22"/>
        </w:rPr>
        <w:t xml:space="preserve">tzw. nowej unii. </w:t>
      </w:r>
      <w:r w:rsidRPr="00CF6B5A">
        <w:rPr>
          <w:rFonts w:ascii="Arial" w:hAnsi="Arial" w:cs="Arial"/>
          <w:b/>
          <w:bCs/>
          <w:color w:val="141414"/>
          <w:sz w:val="22"/>
          <w:szCs w:val="22"/>
        </w:rPr>
        <w:t xml:space="preserve"> </w:t>
      </w:r>
    </w:p>
    <w:bookmarkEnd w:id="0"/>
    <w:p w14:paraId="12263084" w14:textId="5E20043B" w:rsidR="00735BCF" w:rsidRPr="00CF6B5A" w:rsidRDefault="00735BCF" w:rsidP="00706A15">
      <w:pPr>
        <w:jc w:val="both"/>
        <w:rPr>
          <w:rFonts w:ascii="Arial" w:hAnsi="Arial" w:cs="Arial"/>
          <w:bCs/>
          <w:color w:val="141414"/>
          <w:sz w:val="22"/>
          <w:szCs w:val="22"/>
        </w:rPr>
      </w:pPr>
    </w:p>
    <w:p w14:paraId="79FA4172" w14:textId="4BE2653D" w:rsidR="00F17E67" w:rsidRPr="00CF6B5A" w:rsidRDefault="00735BCF" w:rsidP="00706A15">
      <w:pPr>
        <w:jc w:val="both"/>
        <w:rPr>
          <w:rFonts w:ascii="Arial" w:hAnsi="Arial" w:cs="Arial"/>
          <w:bCs/>
          <w:color w:val="141414"/>
          <w:sz w:val="22"/>
          <w:szCs w:val="22"/>
        </w:rPr>
      </w:pPr>
      <w:r w:rsidRPr="00CF6B5A">
        <w:rPr>
          <w:rFonts w:ascii="Arial" w:hAnsi="Arial" w:cs="Arial"/>
          <w:bCs/>
          <w:color w:val="141414"/>
          <w:sz w:val="22"/>
          <w:szCs w:val="22"/>
        </w:rPr>
        <w:t xml:space="preserve">Komisja oraz Parlament Europejski pracują obecnie nad nowelizacją przepisów o delegowaniu pracowników, które wejdą w życie jeszcze </w:t>
      </w:r>
      <w:r w:rsidR="007D2265" w:rsidRPr="00CF6B5A">
        <w:rPr>
          <w:rFonts w:ascii="Arial" w:hAnsi="Arial" w:cs="Arial"/>
          <w:bCs/>
          <w:color w:val="141414"/>
          <w:sz w:val="22"/>
          <w:szCs w:val="22"/>
        </w:rPr>
        <w:t xml:space="preserve">w 2017 roku. </w:t>
      </w:r>
      <w:r w:rsidR="00740410" w:rsidRPr="00CF6B5A">
        <w:rPr>
          <w:rFonts w:ascii="Arial" w:hAnsi="Arial" w:cs="Arial"/>
          <w:bCs/>
          <w:color w:val="141414"/>
          <w:sz w:val="22"/>
          <w:szCs w:val="22"/>
        </w:rPr>
        <w:t>Władze unijne postulują zmianę warunków</w:t>
      </w:r>
      <w:r w:rsidR="00F17E67" w:rsidRPr="00CF6B5A">
        <w:rPr>
          <w:rFonts w:ascii="Arial" w:hAnsi="Arial" w:cs="Arial"/>
          <w:bCs/>
          <w:color w:val="141414"/>
          <w:sz w:val="22"/>
          <w:szCs w:val="22"/>
        </w:rPr>
        <w:t xml:space="preserve"> wynagradzania: płaca będzie musiała obejmować wszystkie składowe przewidz</w:t>
      </w:r>
      <w:r w:rsidR="002C045C" w:rsidRPr="00CF6B5A">
        <w:rPr>
          <w:rFonts w:ascii="Arial" w:hAnsi="Arial" w:cs="Arial"/>
          <w:bCs/>
          <w:color w:val="141414"/>
          <w:sz w:val="22"/>
          <w:szCs w:val="22"/>
        </w:rPr>
        <w:t>i</w:t>
      </w:r>
      <w:r w:rsidR="00F17E67" w:rsidRPr="00CF6B5A">
        <w:rPr>
          <w:rFonts w:ascii="Arial" w:hAnsi="Arial" w:cs="Arial"/>
          <w:bCs/>
          <w:color w:val="141414"/>
          <w:sz w:val="22"/>
          <w:szCs w:val="22"/>
        </w:rPr>
        <w:t xml:space="preserve">ane lokalnym prawem pracy oraz układami zbiorowymi. Problem w tym, że </w:t>
      </w:r>
      <w:r w:rsidR="002C045C" w:rsidRPr="00CF6B5A">
        <w:rPr>
          <w:rFonts w:ascii="Arial" w:hAnsi="Arial" w:cs="Arial"/>
          <w:bCs/>
          <w:color w:val="141414"/>
          <w:sz w:val="22"/>
          <w:szCs w:val="22"/>
        </w:rPr>
        <w:t>przepisy są</w:t>
      </w:r>
      <w:r w:rsidR="00F17E67" w:rsidRPr="00CF6B5A">
        <w:rPr>
          <w:rFonts w:ascii="Arial" w:hAnsi="Arial" w:cs="Arial"/>
          <w:bCs/>
          <w:color w:val="141414"/>
          <w:sz w:val="22"/>
          <w:szCs w:val="22"/>
        </w:rPr>
        <w:t xml:space="preserve"> różne w poszczególnych </w:t>
      </w:r>
      <w:r w:rsidR="001E5C6C" w:rsidRPr="00CF6B5A">
        <w:rPr>
          <w:rFonts w:ascii="Arial" w:hAnsi="Arial" w:cs="Arial"/>
          <w:bCs/>
          <w:color w:val="141414"/>
          <w:sz w:val="22"/>
          <w:szCs w:val="22"/>
        </w:rPr>
        <w:t>krajach, a ich treść</w:t>
      </w:r>
      <w:r w:rsidR="002C045C" w:rsidRPr="00CF6B5A">
        <w:rPr>
          <w:rFonts w:ascii="Arial" w:hAnsi="Arial" w:cs="Arial"/>
          <w:bCs/>
          <w:color w:val="141414"/>
          <w:sz w:val="22"/>
          <w:szCs w:val="22"/>
        </w:rPr>
        <w:t xml:space="preserve"> często</w:t>
      </w:r>
      <w:r w:rsidR="001E5C6C" w:rsidRPr="00CF6B5A">
        <w:rPr>
          <w:rFonts w:ascii="Arial" w:hAnsi="Arial" w:cs="Arial"/>
          <w:bCs/>
          <w:color w:val="141414"/>
          <w:sz w:val="22"/>
          <w:szCs w:val="22"/>
        </w:rPr>
        <w:t xml:space="preserve"> dostępna</w:t>
      </w:r>
      <w:r w:rsidR="002C045C" w:rsidRPr="00CF6B5A">
        <w:rPr>
          <w:rFonts w:ascii="Arial" w:hAnsi="Arial" w:cs="Arial"/>
          <w:bCs/>
          <w:color w:val="141414"/>
          <w:sz w:val="22"/>
          <w:szCs w:val="22"/>
        </w:rPr>
        <w:t xml:space="preserve"> jest tylko w języku</w:t>
      </w:r>
      <w:r w:rsidR="00A009A3" w:rsidRPr="00CF6B5A">
        <w:rPr>
          <w:rFonts w:ascii="Arial" w:hAnsi="Arial" w:cs="Arial"/>
          <w:bCs/>
          <w:color w:val="141414"/>
          <w:sz w:val="22"/>
          <w:szCs w:val="22"/>
        </w:rPr>
        <w:t xml:space="preserve"> danego kraju</w:t>
      </w:r>
      <w:r w:rsidR="004C2F7F">
        <w:rPr>
          <w:rFonts w:ascii="Arial" w:hAnsi="Arial" w:cs="Arial"/>
          <w:bCs/>
          <w:color w:val="141414"/>
          <w:sz w:val="22"/>
          <w:szCs w:val="22"/>
        </w:rPr>
        <w:t>, cz</w:t>
      </w:r>
      <w:r w:rsidR="00E64E4B">
        <w:rPr>
          <w:rFonts w:ascii="Arial" w:hAnsi="Arial" w:cs="Arial"/>
          <w:bCs/>
          <w:color w:val="141414"/>
          <w:sz w:val="22"/>
          <w:szCs w:val="22"/>
        </w:rPr>
        <w:t>ę</w:t>
      </w:r>
      <w:r w:rsidR="004C2F7F">
        <w:rPr>
          <w:rFonts w:ascii="Arial" w:hAnsi="Arial" w:cs="Arial"/>
          <w:bCs/>
          <w:color w:val="141414"/>
          <w:sz w:val="22"/>
          <w:szCs w:val="22"/>
        </w:rPr>
        <w:t xml:space="preserve">ść przepisów nie jest powszechnie dostępna. </w:t>
      </w:r>
    </w:p>
    <w:p w14:paraId="0CA207E8" w14:textId="3F161830" w:rsidR="001E5C6C" w:rsidRPr="00CF6B5A" w:rsidRDefault="001E5C6C" w:rsidP="00706A15">
      <w:pPr>
        <w:jc w:val="both"/>
        <w:rPr>
          <w:rFonts w:ascii="Arial" w:hAnsi="Arial" w:cs="Arial"/>
          <w:bCs/>
          <w:color w:val="141414"/>
          <w:sz w:val="22"/>
          <w:szCs w:val="22"/>
        </w:rPr>
      </w:pPr>
    </w:p>
    <w:p w14:paraId="5873CA7B" w14:textId="22B0352C" w:rsidR="001E5C6C" w:rsidRPr="00CF6B5A" w:rsidRDefault="001E5C6C" w:rsidP="001E5C6C">
      <w:pPr>
        <w:shd w:val="clear" w:color="auto" w:fill="FFFFFF"/>
        <w:jc w:val="both"/>
        <w:rPr>
          <w:color w:val="000000"/>
          <w:sz w:val="22"/>
          <w:szCs w:val="22"/>
        </w:rPr>
      </w:pPr>
      <w:r w:rsidRPr="00CF6B5A">
        <w:rPr>
          <w:rFonts w:ascii="Arial" w:hAnsi="Arial" w:cs="Arial"/>
          <w:bCs/>
          <w:i/>
          <w:color w:val="141414"/>
          <w:sz w:val="22"/>
          <w:szCs w:val="22"/>
        </w:rPr>
        <w:t>„</w:t>
      </w:r>
      <w:r w:rsidRPr="00CF6B5A">
        <w:rPr>
          <w:rFonts w:ascii="Arial" w:hAnsi="Arial" w:cs="Arial"/>
          <w:i/>
          <w:color w:val="000000"/>
          <w:sz w:val="22"/>
          <w:szCs w:val="22"/>
        </w:rPr>
        <w:t xml:space="preserve">W Niemczech obowiązuje </w:t>
      </w:r>
      <w:r w:rsidR="00E64E4B">
        <w:rPr>
          <w:rFonts w:ascii="Arial" w:hAnsi="Arial" w:cs="Arial"/>
          <w:i/>
          <w:color w:val="000000"/>
          <w:sz w:val="22"/>
          <w:szCs w:val="22"/>
        </w:rPr>
        <w:t xml:space="preserve">około </w:t>
      </w:r>
      <w:r w:rsidRPr="00CF6B5A">
        <w:rPr>
          <w:rFonts w:ascii="Arial" w:hAnsi="Arial" w:cs="Arial"/>
          <w:i/>
          <w:color w:val="000000"/>
          <w:sz w:val="22"/>
          <w:szCs w:val="22"/>
        </w:rPr>
        <w:t xml:space="preserve">70tys. układów zbiorowych pracy, przy czym nie ma jednej bazy, która zawierałaby wszystkie przepisy. Ciężko więc, aby pracodawcy mieli dostęp do wszystkich dokumentów, a na nich będzie spoczywać odpowiedzialność za znajomość przepisów </w:t>
      </w:r>
      <w:r w:rsidR="00BC4C63">
        <w:rPr>
          <w:rFonts w:ascii="Arial" w:hAnsi="Arial" w:cs="Arial"/>
          <w:i/>
          <w:color w:val="000000"/>
          <w:sz w:val="22"/>
          <w:szCs w:val="22"/>
        </w:rPr>
        <w:t>oraz</w:t>
      </w:r>
      <w:r w:rsidRPr="00CF6B5A">
        <w:rPr>
          <w:rFonts w:ascii="Arial" w:hAnsi="Arial" w:cs="Arial"/>
          <w:i/>
          <w:color w:val="000000"/>
          <w:sz w:val="22"/>
          <w:szCs w:val="22"/>
        </w:rPr>
        <w:t xml:space="preserve"> dostosowania stawek i warunków pracy pracowników. Do układów w firmach dochodzą również układy branżowe i regionalne” </w:t>
      </w:r>
      <w:r w:rsidRPr="00CF6B5A">
        <w:rPr>
          <w:rFonts w:ascii="Arial" w:hAnsi="Arial" w:cs="Arial"/>
          <w:color w:val="000000"/>
          <w:sz w:val="22"/>
          <w:szCs w:val="22"/>
        </w:rPr>
        <w:t xml:space="preserve">– komentuje </w:t>
      </w:r>
      <w:r w:rsidR="00612D7A" w:rsidRPr="00CF6B5A">
        <w:rPr>
          <w:rFonts w:ascii="Arial" w:hAnsi="Arial" w:cs="Arial"/>
          <w:color w:val="000000"/>
          <w:sz w:val="22"/>
          <w:szCs w:val="22"/>
        </w:rPr>
        <w:t>Krzysztof Jakubowski, wiceprezes  zarządu Stowa</w:t>
      </w:r>
      <w:r w:rsidR="004C2F7F">
        <w:rPr>
          <w:rFonts w:ascii="Arial" w:hAnsi="Arial" w:cs="Arial"/>
          <w:color w:val="000000"/>
          <w:sz w:val="22"/>
          <w:szCs w:val="22"/>
        </w:rPr>
        <w:t>rzyszenia Agencji Zatrudnienia</w:t>
      </w:r>
      <w:r w:rsidR="00612D7A" w:rsidRPr="00CF6B5A">
        <w:rPr>
          <w:rFonts w:ascii="Arial" w:hAnsi="Arial" w:cs="Arial"/>
          <w:color w:val="000000"/>
          <w:sz w:val="22"/>
          <w:szCs w:val="22"/>
        </w:rPr>
        <w:t xml:space="preserve">, wiceprezes zarządu </w:t>
      </w:r>
      <w:proofErr w:type="spellStart"/>
      <w:r w:rsidR="00612D7A" w:rsidRPr="00CF6B5A">
        <w:rPr>
          <w:rFonts w:ascii="Arial" w:hAnsi="Arial" w:cs="Arial"/>
          <w:color w:val="000000"/>
          <w:sz w:val="22"/>
          <w:szCs w:val="22"/>
        </w:rPr>
        <w:t>InterKadra</w:t>
      </w:r>
      <w:proofErr w:type="spellEnd"/>
      <w:r w:rsidR="00612D7A" w:rsidRPr="00CF6B5A">
        <w:rPr>
          <w:rFonts w:ascii="Arial" w:hAnsi="Arial" w:cs="Arial"/>
          <w:color w:val="000000"/>
          <w:sz w:val="22"/>
          <w:szCs w:val="22"/>
        </w:rPr>
        <w:t>.</w:t>
      </w:r>
    </w:p>
    <w:p w14:paraId="4DAAB929" w14:textId="4D59389D" w:rsidR="001E5C6C" w:rsidRDefault="001E5C6C" w:rsidP="00706A15">
      <w:pPr>
        <w:jc w:val="both"/>
        <w:rPr>
          <w:rFonts w:ascii="Arial" w:hAnsi="Arial" w:cs="Arial"/>
          <w:bCs/>
          <w:color w:val="141414"/>
          <w:sz w:val="22"/>
          <w:szCs w:val="22"/>
        </w:rPr>
      </w:pPr>
    </w:p>
    <w:p w14:paraId="4AD4CD23" w14:textId="7B87C987" w:rsidR="00F2399B" w:rsidRPr="00F2399B" w:rsidRDefault="00F2399B" w:rsidP="00F2399B">
      <w:pPr>
        <w:autoSpaceDE w:val="0"/>
        <w:rPr>
          <w:rFonts w:ascii="Arial" w:hAnsi="Arial" w:cs="Arial"/>
          <w:bCs/>
          <w:i/>
          <w:color w:val="141414"/>
          <w:sz w:val="22"/>
          <w:szCs w:val="22"/>
        </w:rPr>
      </w:pPr>
      <w:r>
        <w:rPr>
          <w:rFonts w:ascii="Arial" w:hAnsi="Arial" w:cs="Arial"/>
          <w:bCs/>
          <w:color w:val="141414"/>
          <w:sz w:val="22"/>
          <w:szCs w:val="22"/>
        </w:rPr>
        <w:lastRenderedPageBreak/>
        <w:t xml:space="preserve">Jak dodaje mecenas </w:t>
      </w:r>
      <w:r w:rsidRPr="00F2399B">
        <w:rPr>
          <w:rFonts w:ascii="Arial" w:hAnsi="Arial" w:cs="Arial"/>
          <w:bCs/>
          <w:color w:val="141414"/>
          <w:sz w:val="22"/>
          <w:szCs w:val="22"/>
        </w:rPr>
        <w:t>Joanna Torbé</w:t>
      </w:r>
      <w:r>
        <w:rPr>
          <w:rFonts w:ascii="Arial" w:hAnsi="Arial" w:cs="Arial"/>
          <w:bCs/>
          <w:color w:val="141414"/>
          <w:sz w:val="22"/>
          <w:szCs w:val="22"/>
        </w:rPr>
        <w:t xml:space="preserve">, adwokat </w:t>
      </w:r>
      <w:r w:rsidRPr="00F2399B">
        <w:rPr>
          <w:rFonts w:ascii="Arial" w:hAnsi="Arial" w:cs="Arial"/>
          <w:bCs/>
          <w:color w:val="141414"/>
          <w:sz w:val="22"/>
          <w:szCs w:val="22"/>
        </w:rPr>
        <w:t>Kancelarii Adwokackiej Joanna Torbé &amp; Partnerzy</w:t>
      </w:r>
      <w:r>
        <w:rPr>
          <w:rFonts w:ascii="Arial" w:hAnsi="Arial" w:cs="Arial"/>
          <w:bCs/>
          <w:color w:val="141414"/>
          <w:sz w:val="22"/>
          <w:szCs w:val="22"/>
        </w:rPr>
        <w:t>: „</w:t>
      </w:r>
      <w:r w:rsidRPr="00F2399B">
        <w:rPr>
          <w:rFonts w:ascii="Arial" w:hAnsi="Arial" w:cs="Arial"/>
          <w:bCs/>
          <w:i/>
          <w:color w:val="141414"/>
          <w:sz w:val="22"/>
          <w:szCs w:val="22"/>
        </w:rPr>
        <w:t>Zwolennicy zmian w dyrektywie wskazują, że zawiera ona regulacje zobowiązujące państwa członkowskie do publikacji elementów składowych wynagrodzenia na jednej stronie internetowej. Ale z góry można powiedzieć, że jest to iluzoryczna regulacja, której autorzy próbują</w:t>
      </w:r>
      <w:r>
        <w:rPr>
          <w:rFonts w:ascii="Arial" w:hAnsi="Arial" w:cs="Arial"/>
          <w:bCs/>
          <w:i/>
          <w:color w:val="141414"/>
          <w:sz w:val="22"/>
          <w:szCs w:val="22"/>
        </w:rPr>
        <w:t xml:space="preserve"> sanować nierealne </w:t>
      </w:r>
      <w:r w:rsidR="00414DFC">
        <w:rPr>
          <w:rFonts w:ascii="Arial" w:hAnsi="Arial" w:cs="Arial"/>
          <w:bCs/>
          <w:i/>
          <w:color w:val="141414"/>
          <w:sz w:val="22"/>
          <w:szCs w:val="22"/>
        </w:rPr>
        <w:t xml:space="preserve">przepisy </w:t>
      </w:r>
      <w:r>
        <w:rPr>
          <w:rFonts w:ascii="Arial" w:hAnsi="Arial" w:cs="Arial"/>
          <w:bCs/>
          <w:i/>
          <w:color w:val="141414"/>
          <w:sz w:val="22"/>
          <w:szCs w:val="22"/>
        </w:rPr>
        <w:t xml:space="preserve">do wykonania. </w:t>
      </w:r>
      <w:r w:rsidRPr="00F2399B">
        <w:rPr>
          <w:rFonts w:ascii="Arial" w:hAnsi="Arial" w:cs="Arial"/>
          <w:bCs/>
          <w:i/>
          <w:color w:val="141414"/>
          <w:sz w:val="22"/>
          <w:szCs w:val="22"/>
        </w:rPr>
        <w:t>Po pierwsze dlatego, że nikomu nie zależy na tym, aby upubliczniać treść zbiorowych układów pracy w Niemczech (nie leży to w interesie organizacji związkowych). Skoro układy te nie są publicznie dostępne w samych Niemczech, dlaczego nagle miałyby być dostępne dla wszystkich Państw UE? Po drugie, należy przypomnieć, że już pojęcie płacy minimalnej rodziło problemy z jego zdefiniowaniem i określeniem jakie składniki wchodzą w skład minimalnego wynagrodzenia. Zastąpienie go jeszcze szerszym i jeszcze mniej sprecyzowanym pojęciem, często spornym nawet dla krajowych pra</w:t>
      </w:r>
      <w:r>
        <w:rPr>
          <w:rFonts w:ascii="Arial" w:hAnsi="Arial" w:cs="Arial"/>
          <w:bCs/>
          <w:i/>
          <w:color w:val="141414"/>
          <w:sz w:val="22"/>
          <w:szCs w:val="22"/>
        </w:rPr>
        <w:t xml:space="preserve">codawców jest nieporozumieniem. </w:t>
      </w:r>
      <w:r w:rsidRPr="00F2399B">
        <w:rPr>
          <w:rFonts w:ascii="Arial" w:hAnsi="Arial" w:cs="Arial"/>
          <w:bCs/>
          <w:i/>
          <w:color w:val="141414"/>
          <w:sz w:val="22"/>
          <w:szCs w:val="22"/>
        </w:rPr>
        <w:t xml:space="preserve">W praktyce </w:t>
      </w:r>
      <w:r>
        <w:rPr>
          <w:rFonts w:ascii="Arial" w:hAnsi="Arial" w:cs="Arial"/>
          <w:bCs/>
          <w:i/>
          <w:color w:val="141414"/>
          <w:sz w:val="22"/>
          <w:szCs w:val="22"/>
        </w:rPr>
        <w:t xml:space="preserve">wiec często </w:t>
      </w:r>
      <w:r w:rsidRPr="00F2399B">
        <w:rPr>
          <w:rFonts w:ascii="Arial" w:hAnsi="Arial" w:cs="Arial"/>
          <w:bCs/>
          <w:i/>
          <w:color w:val="141414"/>
          <w:sz w:val="22"/>
          <w:szCs w:val="22"/>
        </w:rPr>
        <w:t>nawet niemieccy kontrahenci mają problem ze zidentyfikowaniem układów zbiorowych pracy, które ich dotyczą.</w:t>
      </w:r>
      <w:r>
        <w:rPr>
          <w:rFonts w:ascii="Arial" w:hAnsi="Arial" w:cs="Arial"/>
          <w:bCs/>
          <w:i/>
          <w:color w:val="141414"/>
          <w:sz w:val="22"/>
          <w:szCs w:val="22"/>
        </w:rPr>
        <w:t>”</w:t>
      </w:r>
      <w:r w:rsidRPr="00F2399B">
        <w:rPr>
          <w:rFonts w:ascii="Arial" w:hAnsi="Arial" w:cs="Arial"/>
          <w:bCs/>
          <w:i/>
          <w:color w:val="141414"/>
          <w:sz w:val="22"/>
          <w:szCs w:val="22"/>
        </w:rPr>
        <w:t xml:space="preserve"> </w:t>
      </w:r>
    </w:p>
    <w:p w14:paraId="1A8D3A30" w14:textId="77777777" w:rsidR="00BC4C63" w:rsidRPr="00CF6B5A" w:rsidRDefault="00BC4C63" w:rsidP="00706A15">
      <w:pPr>
        <w:jc w:val="both"/>
        <w:rPr>
          <w:rFonts w:ascii="Arial" w:hAnsi="Arial" w:cs="Arial"/>
          <w:bCs/>
          <w:color w:val="141414"/>
          <w:sz w:val="22"/>
          <w:szCs w:val="22"/>
        </w:rPr>
      </w:pPr>
    </w:p>
    <w:p w14:paraId="18F993E1" w14:textId="283F0BEC" w:rsidR="002C045C" w:rsidRPr="00CF6B5A" w:rsidRDefault="00612D7A" w:rsidP="002C045C">
      <w:pPr>
        <w:jc w:val="both"/>
        <w:rPr>
          <w:rFonts w:ascii="Arial" w:hAnsi="Arial" w:cs="Arial"/>
          <w:bCs/>
          <w:color w:val="141414"/>
          <w:sz w:val="22"/>
          <w:szCs w:val="22"/>
        </w:rPr>
      </w:pPr>
      <w:r w:rsidRPr="00CF6B5A">
        <w:rPr>
          <w:rFonts w:ascii="Arial" w:hAnsi="Arial" w:cs="Arial"/>
          <w:bCs/>
          <w:color w:val="141414"/>
          <w:sz w:val="22"/>
          <w:szCs w:val="22"/>
        </w:rPr>
        <w:t>Nowe regulacje będą miały znaczny wpływ na polski rynek pracy. W opinii Stowarzyszenia Agencji Zatrudnienia p</w:t>
      </w:r>
      <w:r w:rsidR="002C045C" w:rsidRPr="00CF6B5A">
        <w:rPr>
          <w:rFonts w:ascii="Arial" w:hAnsi="Arial" w:cs="Arial"/>
          <w:bCs/>
          <w:color w:val="141414"/>
          <w:sz w:val="22"/>
          <w:szCs w:val="22"/>
        </w:rPr>
        <w:t>roponowane zmiany są szkodliwe dla wspólnego rynku pracy, promują niechęć do delegowanych pracowników</w:t>
      </w:r>
      <w:r w:rsidR="002C045C" w:rsidRPr="00CF6B5A">
        <w:rPr>
          <w:rFonts w:ascii="Arial" w:hAnsi="Arial" w:cs="Arial"/>
          <w:b/>
          <w:bCs/>
          <w:color w:val="141414"/>
          <w:sz w:val="22"/>
          <w:szCs w:val="22"/>
        </w:rPr>
        <w:t xml:space="preserve"> </w:t>
      </w:r>
      <w:r w:rsidR="002C045C" w:rsidRPr="00CF6B5A">
        <w:rPr>
          <w:rFonts w:ascii="Arial" w:hAnsi="Arial" w:cs="Arial"/>
          <w:bCs/>
          <w:color w:val="141414"/>
          <w:sz w:val="22"/>
          <w:szCs w:val="22"/>
        </w:rPr>
        <w:t xml:space="preserve">i zagrażają możliwości legalnego wysyłania pracowników za granicę. </w:t>
      </w:r>
    </w:p>
    <w:p w14:paraId="15B91C47" w14:textId="797E8477" w:rsidR="00612D7A" w:rsidRPr="00CF6B5A" w:rsidRDefault="00612D7A" w:rsidP="002C045C">
      <w:pPr>
        <w:jc w:val="both"/>
        <w:rPr>
          <w:rFonts w:ascii="Arial" w:hAnsi="Arial" w:cs="Arial"/>
          <w:b/>
          <w:bCs/>
          <w:color w:val="141414"/>
          <w:sz w:val="22"/>
          <w:szCs w:val="22"/>
        </w:rPr>
      </w:pPr>
    </w:p>
    <w:p w14:paraId="05ACBDAC" w14:textId="53A3D50C" w:rsidR="00612D7A" w:rsidRPr="00CF6B5A" w:rsidRDefault="00612D7A" w:rsidP="002C045C">
      <w:pPr>
        <w:jc w:val="both"/>
        <w:rPr>
          <w:rFonts w:ascii="Arial" w:hAnsi="Arial" w:cs="Arial"/>
          <w:bCs/>
          <w:color w:val="141414"/>
          <w:sz w:val="22"/>
          <w:szCs w:val="22"/>
        </w:rPr>
      </w:pPr>
      <w:r w:rsidRPr="00CF6B5A">
        <w:rPr>
          <w:rFonts w:ascii="Arial" w:hAnsi="Arial" w:cs="Arial"/>
          <w:bCs/>
          <w:i/>
          <w:color w:val="141414"/>
          <w:sz w:val="22"/>
          <w:szCs w:val="22"/>
        </w:rPr>
        <w:t>„Znaczna biurokratyzacja procedury delegowania</w:t>
      </w:r>
      <w:r w:rsidR="005E70C4" w:rsidRPr="00CF6B5A">
        <w:rPr>
          <w:rFonts w:ascii="Arial" w:hAnsi="Arial" w:cs="Arial"/>
          <w:bCs/>
          <w:i/>
          <w:color w:val="141414"/>
          <w:sz w:val="22"/>
          <w:szCs w:val="22"/>
        </w:rPr>
        <w:t xml:space="preserve"> będzie barierą dla wejścia czy kontynuowania pracy na unijnym rynku wielu polskich przedsiębiorców. Dla firm opierających swoją działalność na kontraktach zagranicznych nowe przepisy </w:t>
      </w:r>
      <w:r w:rsidR="00D813C3" w:rsidRPr="00CF6B5A">
        <w:rPr>
          <w:rFonts w:ascii="Arial" w:hAnsi="Arial" w:cs="Arial"/>
          <w:bCs/>
          <w:i/>
          <w:color w:val="141414"/>
          <w:sz w:val="22"/>
          <w:szCs w:val="22"/>
        </w:rPr>
        <w:t>mogą oznaczać upadłość</w:t>
      </w:r>
      <w:r w:rsidR="005E70C4" w:rsidRPr="00CF6B5A">
        <w:rPr>
          <w:rFonts w:ascii="Arial" w:hAnsi="Arial" w:cs="Arial"/>
          <w:bCs/>
          <w:i/>
          <w:color w:val="141414"/>
          <w:sz w:val="22"/>
          <w:szCs w:val="22"/>
        </w:rPr>
        <w:t>. W konsekwencji</w:t>
      </w:r>
      <w:r w:rsidR="009F7EE0" w:rsidRPr="00CF6B5A">
        <w:rPr>
          <w:rFonts w:ascii="Arial" w:hAnsi="Arial" w:cs="Arial"/>
          <w:bCs/>
          <w:i/>
          <w:color w:val="141414"/>
          <w:sz w:val="22"/>
          <w:szCs w:val="22"/>
        </w:rPr>
        <w:t xml:space="preserve"> ogran</w:t>
      </w:r>
      <w:r w:rsidR="00E276B6" w:rsidRPr="00CF6B5A">
        <w:rPr>
          <w:rFonts w:ascii="Arial" w:hAnsi="Arial" w:cs="Arial"/>
          <w:bCs/>
          <w:i/>
          <w:color w:val="141414"/>
          <w:sz w:val="22"/>
          <w:szCs w:val="22"/>
        </w:rPr>
        <w:t>i</w:t>
      </w:r>
      <w:r w:rsidR="009F7EE0" w:rsidRPr="00CF6B5A">
        <w:rPr>
          <w:rFonts w:ascii="Arial" w:hAnsi="Arial" w:cs="Arial"/>
          <w:bCs/>
          <w:i/>
          <w:color w:val="141414"/>
          <w:sz w:val="22"/>
          <w:szCs w:val="22"/>
        </w:rPr>
        <w:t>czona zostanie liczba miejsc pracy</w:t>
      </w:r>
      <w:r w:rsidR="00E276B6" w:rsidRPr="00CF6B5A">
        <w:rPr>
          <w:rFonts w:ascii="Arial" w:hAnsi="Arial" w:cs="Arial"/>
          <w:bCs/>
          <w:i/>
          <w:color w:val="141414"/>
          <w:sz w:val="22"/>
          <w:szCs w:val="22"/>
        </w:rPr>
        <w:t>”</w:t>
      </w:r>
      <w:r w:rsidR="00E276B6" w:rsidRPr="00CF6B5A">
        <w:rPr>
          <w:rFonts w:ascii="Arial" w:hAnsi="Arial" w:cs="Arial"/>
          <w:bCs/>
          <w:color w:val="141414"/>
          <w:sz w:val="22"/>
          <w:szCs w:val="22"/>
        </w:rPr>
        <w:t xml:space="preserve"> </w:t>
      </w:r>
      <w:r w:rsidR="001D1792" w:rsidRPr="00CF6B5A">
        <w:rPr>
          <w:rFonts w:ascii="Arial" w:hAnsi="Arial" w:cs="Arial"/>
          <w:bCs/>
          <w:color w:val="141414"/>
          <w:sz w:val="22"/>
          <w:szCs w:val="22"/>
        </w:rPr>
        <w:t xml:space="preserve">– tłumaczy </w:t>
      </w:r>
      <w:r w:rsidR="00BC4C63">
        <w:rPr>
          <w:rFonts w:ascii="Arial" w:hAnsi="Arial" w:cs="Arial"/>
          <w:bCs/>
          <w:color w:val="141414"/>
          <w:sz w:val="22"/>
          <w:szCs w:val="22"/>
        </w:rPr>
        <w:t>Krzysztof Jakubowski</w:t>
      </w:r>
      <w:r w:rsidR="00D813C3" w:rsidRPr="00CF6B5A">
        <w:rPr>
          <w:rFonts w:ascii="Arial" w:hAnsi="Arial" w:cs="Arial"/>
          <w:bCs/>
          <w:color w:val="141414"/>
          <w:sz w:val="22"/>
          <w:szCs w:val="22"/>
        </w:rPr>
        <w:t>.</w:t>
      </w:r>
    </w:p>
    <w:p w14:paraId="1CBC9E38" w14:textId="0B0E8D2F" w:rsidR="00E276B6" w:rsidRPr="00CF6B5A" w:rsidRDefault="00E276B6" w:rsidP="002C045C">
      <w:pPr>
        <w:jc w:val="both"/>
        <w:rPr>
          <w:rFonts w:ascii="Arial" w:hAnsi="Arial" w:cs="Arial"/>
          <w:bCs/>
          <w:color w:val="141414"/>
          <w:sz w:val="22"/>
          <w:szCs w:val="22"/>
        </w:rPr>
      </w:pPr>
    </w:p>
    <w:p w14:paraId="1CED764D" w14:textId="2FA8BAEA" w:rsidR="00FA0006" w:rsidRPr="00CF6B5A" w:rsidRDefault="00E276B6" w:rsidP="0099140F">
      <w:pPr>
        <w:widowControl/>
        <w:shd w:val="clear" w:color="auto" w:fill="FFFFFF"/>
        <w:suppressAutoHyphens w:val="0"/>
        <w:autoSpaceDN/>
        <w:spacing w:after="150"/>
        <w:jc w:val="both"/>
        <w:textAlignment w:val="auto"/>
        <w:rPr>
          <w:rFonts w:ascii="Arial" w:hAnsi="Arial" w:cs="Arial"/>
          <w:bCs/>
          <w:color w:val="141414"/>
          <w:sz w:val="22"/>
          <w:szCs w:val="22"/>
        </w:rPr>
      </w:pPr>
      <w:r w:rsidRPr="00CF6B5A">
        <w:rPr>
          <w:rFonts w:ascii="Arial" w:hAnsi="Arial" w:cs="Arial"/>
          <w:bCs/>
          <w:color w:val="141414"/>
          <w:sz w:val="22"/>
          <w:szCs w:val="22"/>
        </w:rPr>
        <w:t xml:space="preserve">Według szacunków </w:t>
      </w:r>
      <w:r w:rsidR="00BC4C63">
        <w:rPr>
          <w:rFonts w:ascii="Arial" w:hAnsi="Arial" w:cs="Arial"/>
          <w:bCs/>
          <w:color w:val="141414"/>
          <w:sz w:val="22"/>
          <w:szCs w:val="22"/>
        </w:rPr>
        <w:t>SAZ,</w:t>
      </w:r>
      <w:r w:rsidR="00D813C3" w:rsidRPr="00CF6B5A">
        <w:rPr>
          <w:rFonts w:ascii="Arial" w:hAnsi="Arial" w:cs="Arial"/>
          <w:bCs/>
          <w:color w:val="141414"/>
          <w:sz w:val="22"/>
          <w:szCs w:val="22"/>
        </w:rPr>
        <w:t xml:space="preserve"> po wejściu w życie noweli unijnej dyrektywy</w:t>
      </w:r>
      <w:r w:rsidR="00BC4C63">
        <w:rPr>
          <w:rFonts w:ascii="Arial" w:hAnsi="Arial" w:cs="Arial"/>
          <w:bCs/>
          <w:color w:val="141414"/>
          <w:sz w:val="22"/>
          <w:szCs w:val="22"/>
        </w:rPr>
        <w:t xml:space="preserve"> zatrudnienie może stracić nawet 600</w:t>
      </w:r>
      <w:r w:rsidR="00E64E4B">
        <w:rPr>
          <w:rFonts w:ascii="Arial" w:hAnsi="Arial" w:cs="Arial"/>
          <w:bCs/>
          <w:color w:val="141414"/>
          <w:sz w:val="22"/>
          <w:szCs w:val="22"/>
        </w:rPr>
        <w:t xml:space="preserve"> </w:t>
      </w:r>
      <w:r w:rsidR="00BC4C63">
        <w:rPr>
          <w:rFonts w:ascii="Arial" w:hAnsi="Arial" w:cs="Arial"/>
          <w:bCs/>
          <w:color w:val="141414"/>
          <w:sz w:val="22"/>
          <w:szCs w:val="22"/>
        </w:rPr>
        <w:t xml:space="preserve">tys. pracowników. </w:t>
      </w:r>
      <w:r w:rsidR="0099140F" w:rsidRPr="00CF6B5A">
        <w:rPr>
          <w:rFonts w:ascii="Arial" w:hAnsi="Arial" w:cs="Arial"/>
          <w:bCs/>
          <w:color w:val="141414"/>
          <w:sz w:val="22"/>
          <w:szCs w:val="22"/>
        </w:rPr>
        <w:t xml:space="preserve">Ucierpieć mogą także Polacy pracujący </w:t>
      </w:r>
      <w:r w:rsidR="00CF6B5A">
        <w:rPr>
          <w:rFonts w:ascii="Arial" w:hAnsi="Arial" w:cs="Arial"/>
          <w:bCs/>
          <w:color w:val="141414"/>
          <w:sz w:val="22"/>
          <w:szCs w:val="22"/>
        </w:rPr>
        <w:t xml:space="preserve">w kraju </w:t>
      </w:r>
      <w:r w:rsidR="0099140F" w:rsidRPr="00CF6B5A">
        <w:rPr>
          <w:rFonts w:ascii="Arial" w:hAnsi="Arial" w:cs="Arial"/>
          <w:bCs/>
          <w:color w:val="141414"/>
          <w:sz w:val="22"/>
          <w:szCs w:val="22"/>
        </w:rPr>
        <w:t xml:space="preserve">dla podmiotów zagranicznych. Ich podróże służbowe </w:t>
      </w:r>
      <w:r w:rsidR="00CF6B5A">
        <w:rPr>
          <w:rFonts w:ascii="Arial" w:hAnsi="Arial" w:cs="Arial"/>
          <w:bCs/>
          <w:color w:val="141414"/>
          <w:sz w:val="22"/>
          <w:szCs w:val="22"/>
        </w:rPr>
        <w:t>będą</w:t>
      </w:r>
      <w:r w:rsidR="0099140F" w:rsidRPr="00CF6B5A">
        <w:rPr>
          <w:rFonts w:ascii="Arial" w:hAnsi="Arial" w:cs="Arial"/>
          <w:bCs/>
          <w:color w:val="141414"/>
          <w:sz w:val="22"/>
          <w:szCs w:val="22"/>
        </w:rPr>
        <w:t xml:space="preserve"> utrudnione przez nowe regulacje. </w:t>
      </w:r>
      <w:r w:rsidRPr="00CF6B5A">
        <w:rPr>
          <w:rFonts w:ascii="Arial" w:hAnsi="Arial" w:cs="Arial"/>
          <w:bCs/>
          <w:color w:val="141414"/>
          <w:sz w:val="22"/>
          <w:szCs w:val="22"/>
        </w:rPr>
        <w:t xml:space="preserve">Warto także wziąć pod uwagę znaczne </w:t>
      </w:r>
      <w:r w:rsidR="00D813C3" w:rsidRPr="00CF6B5A">
        <w:rPr>
          <w:rFonts w:ascii="Arial" w:hAnsi="Arial" w:cs="Arial"/>
          <w:bCs/>
          <w:color w:val="141414"/>
          <w:sz w:val="22"/>
          <w:szCs w:val="22"/>
        </w:rPr>
        <w:t>ograniczenie wpływów do</w:t>
      </w:r>
      <w:r w:rsidR="00E64E4B">
        <w:rPr>
          <w:rFonts w:ascii="Arial" w:hAnsi="Arial" w:cs="Arial"/>
          <w:bCs/>
          <w:color w:val="141414"/>
          <w:sz w:val="22"/>
          <w:szCs w:val="22"/>
        </w:rPr>
        <w:t xml:space="preserve"> polskiego</w:t>
      </w:r>
      <w:r w:rsidR="00D813C3" w:rsidRPr="00CF6B5A">
        <w:rPr>
          <w:rFonts w:ascii="Arial" w:hAnsi="Arial" w:cs="Arial"/>
          <w:bCs/>
          <w:color w:val="141414"/>
          <w:sz w:val="22"/>
          <w:szCs w:val="22"/>
        </w:rPr>
        <w:t xml:space="preserve"> budżetu. </w:t>
      </w:r>
    </w:p>
    <w:p w14:paraId="781A3DDC" w14:textId="736910C4" w:rsidR="00DE6157" w:rsidRPr="00CF6B5A" w:rsidRDefault="00CD114B" w:rsidP="00DE6157">
      <w:pPr>
        <w:shd w:val="clear" w:color="auto" w:fill="FFFFFF"/>
        <w:jc w:val="both"/>
        <w:rPr>
          <w:color w:val="000000"/>
          <w:sz w:val="22"/>
          <w:szCs w:val="22"/>
        </w:rPr>
      </w:pPr>
      <w:r w:rsidRPr="00CF6B5A">
        <w:rPr>
          <w:rFonts w:ascii="Arial" w:hAnsi="Arial" w:cs="Arial"/>
          <w:color w:val="000000"/>
          <w:sz w:val="22"/>
          <w:szCs w:val="22"/>
        </w:rPr>
        <w:t>Kolejnym niekorzystnym efektem proponowanej noweli będzie</w:t>
      </w:r>
      <w:r w:rsidR="00DE6157" w:rsidRPr="00CF6B5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F6B5A">
        <w:rPr>
          <w:rFonts w:ascii="Arial" w:hAnsi="Arial" w:cs="Arial"/>
          <w:color w:val="000000"/>
          <w:sz w:val="22"/>
          <w:szCs w:val="22"/>
        </w:rPr>
        <w:t>promowanie nierówności</w:t>
      </w:r>
      <w:r w:rsidR="00DE6157" w:rsidRPr="00CF6B5A">
        <w:rPr>
          <w:rFonts w:ascii="Arial" w:hAnsi="Arial" w:cs="Arial"/>
          <w:color w:val="000000"/>
          <w:sz w:val="22"/>
          <w:szCs w:val="22"/>
        </w:rPr>
        <w:t xml:space="preserve"> w </w:t>
      </w:r>
      <w:r w:rsidRPr="00CF6B5A">
        <w:rPr>
          <w:rFonts w:ascii="Arial" w:hAnsi="Arial" w:cs="Arial"/>
          <w:color w:val="000000"/>
          <w:sz w:val="22"/>
          <w:szCs w:val="22"/>
        </w:rPr>
        <w:t>wynagradzaniu</w:t>
      </w:r>
      <w:r w:rsidR="00DE6157" w:rsidRPr="00CF6B5A">
        <w:rPr>
          <w:rFonts w:ascii="Arial" w:hAnsi="Arial" w:cs="Arial"/>
          <w:color w:val="000000"/>
          <w:sz w:val="22"/>
          <w:szCs w:val="22"/>
        </w:rPr>
        <w:t xml:space="preserve"> pracowników tej samej firmy. </w:t>
      </w:r>
    </w:p>
    <w:p w14:paraId="3B93B2E4" w14:textId="77777777" w:rsidR="00AE33F7" w:rsidRDefault="00DE6157" w:rsidP="00AE33F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B49C3">
        <w:rPr>
          <w:rFonts w:ascii="Arial" w:hAnsi="Arial" w:cs="Arial"/>
          <w:i/>
          <w:color w:val="000000"/>
          <w:sz w:val="22"/>
          <w:szCs w:val="22"/>
        </w:rPr>
        <w:t>„</w:t>
      </w:r>
      <w:r w:rsidR="00EB49C3" w:rsidRPr="00EB49C3">
        <w:rPr>
          <w:rFonts w:ascii="Arial" w:hAnsi="Arial" w:cs="Arial"/>
          <w:i/>
          <w:color w:val="000000"/>
          <w:sz w:val="22"/>
          <w:szCs w:val="22"/>
        </w:rPr>
        <w:t xml:space="preserve">Jeśli dyrektywa obejmie transport, to ta propozycja może doprowadzić do pogłębiania różnicy w wynagrodzeniach pracowników z jednej firmy ze względu na różne kraje </w:t>
      </w:r>
      <w:r w:rsidR="00EB49C3" w:rsidRPr="00EB49C3">
        <w:rPr>
          <w:rFonts w:ascii="Arial" w:hAnsi="Arial" w:cs="Arial"/>
          <w:i/>
          <w:color w:val="000000"/>
          <w:sz w:val="22"/>
          <w:szCs w:val="22"/>
        </w:rPr>
        <w:lastRenderedPageBreak/>
        <w:t>przez które akurat dany kierowca będzie przejeżdżał. Dysproporcja zarobków na tej podstawie może wynosić nawet 1500 euro”</w:t>
      </w:r>
      <w:r w:rsidR="00EB49C3" w:rsidRPr="00EB49C3">
        <w:rPr>
          <w:rFonts w:ascii="Arial" w:hAnsi="Arial" w:cs="Arial"/>
          <w:color w:val="000000"/>
          <w:sz w:val="22"/>
          <w:szCs w:val="22"/>
        </w:rPr>
        <w:t xml:space="preserve"> </w:t>
      </w:r>
      <w:r w:rsidR="00FA0006">
        <w:rPr>
          <w:rFonts w:ascii="Arial" w:hAnsi="Arial" w:cs="Arial"/>
          <w:color w:val="000000"/>
          <w:sz w:val="22"/>
          <w:szCs w:val="22"/>
        </w:rPr>
        <w:t xml:space="preserve">dodaje Marta </w:t>
      </w:r>
      <w:r w:rsidR="00E64E4B">
        <w:rPr>
          <w:rFonts w:ascii="Arial" w:hAnsi="Arial" w:cs="Arial"/>
          <w:color w:val="000000"/>
          <w:sz w:val="22"/>
          <w:szCs w:val="22"/>
        </w:rPr>
        <w:t>Bitner</w:t>
      </w:r>
      <w:r w:rsidR="00FA0006">
        <w:rPr>
          <w:rFonts w:ascii="Arial" w:hAnsi="Arial" w:cs="Arial"/>
          <w:color w:val="000000"/>
          <w:sz w:val="22"/>
          <w:szCs w:val="22"/>
        </w:rPr>
        <w:t>, Koordynator Sekcji Agencji Opieki</w:t>
      </w:r>
      <w:r w:rsidR="00E64E4B">
        <w:rPr>
          <w:rFonts w:ascii="Arial" w:hAnsi="Arial" w:cs="Arial"/>
          <w:color w:val="000000"/>
          <w:sz w:val="22"/>
          <w:szCs w:val="22"/>
        </w:rPr>
        <w:t>,</w:t>
      </w:r>
      <w:r w:rsidR="00FA0006">
        <w:rPr>
          <w:rFonts w:ascii="Arial" w:hAnsi="Arial" w:cs="Arial"/>
          <w:color w:val="000000"/>
          <w:sz w:val="22"/>
          <w:szCs w:val="22"/>
        </w:rPr>
        <w:t xml:space="preserve"> SAZ</w:t>
      </w:r>
      <w:r w:rsidR="00E1557F" w:rsidRPr="00CF6B5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2AFC4C4" w14:textId="77777777" w:rsidR="00AE33F7" w:rsidRDefault="00AE33F7" w:rsidP="00AE33F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54A38732" w14:textId="2C429DE2" w:rsidR="00E622B9" w:rsidRPr="00AE33F7" w:rsidRDefault="00E622B9" w:rsidP="00AE33F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6B5A">
        <w:rPr>
          <w:rFonts w:ascii="Arial" w:hAnsi="Arial" w:cs="Arial"/>
          <w:bCs/>
          <w:color w:val="141414"/>
          <w:sz w:val="22"/>
          <w:szCs w:val="22"/>
        </w:rPr>
        <w:t xml:space="preserve">Tendencja do przeciwdziałania przepływowi pracowników w UE zauważalna jest już dziś na poziomie lokalnym. </w:t>
      </w:r>
      <w:r w:rsidR="00E12829" w:rsidRPr="00CF6B5A">
        <w:rPr>
          <w:rFonts w:ascii="Arial" w:hAnsi="Arial" w:cs="Arial"/>
          <w:bCs/>
          <w:color w:val="141414"/>
          <w:sz w:val="22"/>
          <w:szCs w:val="22"/>
        </w:rPr>
        <w:t xml:space="preserve">Od końca marca we Francji obowiązuje nowa procedura dla delegowanych pracowników. Wymagane są karty tożsamości zawodowej. Oznacza to nowe formalności i może być przyczyną opóźnień, ponieważ pracownicy </w:t>
      </w:r>
      <w:r w:rsidR="00CF6B5A">
        <w:rPr>
          <w:rFonts w:ascii="Arial" w:hAnsi="Arial" w:cs="Arial"/>
          <w:bCs/>
          <w:color w:val="141414"/>
          <w:sz w:val="22"/>
          <w:szCs w:val="22"/>
        </w:rPr>
        <w:t>muszą</w:t>
      </w:r>
      <w:r w:rsidR="00E12829" w:rsidRPr="00CF6B5A">
        <w:rPr>
          <w:rFonts w:ascii="Arial" w:hAnsi="Arial" w:cs="Arial"/>
          <w:bCs/>
          <w:color w:val="141414"/>
          <w:sz w:val="22"/>
          <w:szCs w:val="22"/>
        </w:rPr>
        <w:t xml:space="preserve"> posiadać </w:t>
      </w:r>
      <w:r w:rsidR="00CF6B5A">
        <w:rPr>
          <w:rFonts w:ascii="Arial" w:hAnsi="Arial" w:cs="Arial"/>
          <w:bCs/>
          <w:color w:val="141414"/>
          <w:sz w:val="22"/>
          <w:szCs w:val="22"/>
        </w:rPr>
        <w:t>dokument</w:t>
      </w:r>
      <w:r w:rsidR="00E12829" w:rsidRPr="00CF6B5A">
        <w:rPr>
          <w:rFonts w:ascii="Arial" w:hAnsi="Arial" w:cs="Arial"/>
          <w:bCs/>
          <w:color w:val="141414"/>
          <w:sz w:val="22"/>
          <w:szCs w:val="22"/>
        </w:rPr>
        <w:t xml:space="preserve"> jeszcze przed przybyciem do Francji.</w:t>
      </w:r>
      <w:r w:rsidR="00E64E4B">
        <w:rPr>
          <w:rFonts w:ascii="Arial" w:hAnsi="Arial" w:cs="Arial"/>
          <w:bCs/>
          <w:color w:val="141414"/>
          <w:sz w:val="22"/>
          <w:szCs w:val="22"/>
        </w:rPr>
        <w:t xml:space="preserve"> Warto wspomnieć, że koszt takiej karty dla jednego pracownika na jeden wyjazd to 10,50 euro.</w:t>
      </w:r>
    </w:p>
    <w:p w14:paraId="19629FF9" w14:textId="779FC475" w:rsidR="00E12829" w:rsidRPr="00CF6B5A" w:rsidRDefault="00E12829" w:rsidP="00E622B9">
      <w:pPr>
        <w:jc w:val="both"/>
        <w:rPr>
          <w:rFonts w:ascii="Arial" w:hAnsi="Arial" w:cs="Arial"/>
          <w:bCs/>
          <w:color w:val="141414"/>
          <w:sz w:val="22"/>
          <w:szCs w:val="22"/>
        </w:rPr>
      </w:pPr>
    </w:p>
    <w:p w14:paraId="63B9FFA1" w14:textId="4A163CBD" w:rsidR="00EB49C3" w:rsidRDefault="00E8469C" w:rsidP="00EB49C3">
      <w:pPr>
        <w:widowControl/>
        <w:suppressAutoHyphens w:val="0"/>
        <w:autoSpaceDN/>
        <w:textAlignment w:val="auto"/>
        <w:rPr>
          <w:rFonts w:ascii="Arial" w:hAnsi="Arial" w:cs="Arial"/>
          <w:bCs/>
          <w:i/>
          <w:color w:val="141414"/>
          <w:sz w:val="22"/>
          <w:szCs w:val="22"/>
        </w:rPr>
      </w:pPr>
      <w:r w:rsidRPr="00EB49C3">
        <w:rPr>
          <w:rFonts w:ascii="Arial" w:hAnsi="Arial" w:cs="Arial"/>
          <w:bCs/>
          <w:i/>
          <w:color w:val="141414"/>
          <w:sz w:val="22"/>
          <w:szCs w:val="22"/>
        </w:rPr>
        <w:t>„</w:t>
      </w:r>
      <w:r w:rsidR="00E12829" w:rsidRPr="00EB49C3">
        <w:rPr>
          <w:rFonts w:ascii="Arial" w:hAnsi="Arial" w:cs="Arial"/>
          <w:bCs/>
          <w:i/>
          <w:color w:val="141414"/>
          <w:sz w:val="22"/>
          <w:szCs w:val="22"/>
        </w:rPr>
        <w:t xml:space="preserve">Restrykcji </w:t>
      </w:r>
      <w:r w:rsidRPr="00EB49C3">
        <w:rPr>
          <w:rFonts w:ascii="Arial" w:hAnsi="Arial" w:cs="Arial"/>
          <w:bCs/>
          <w:i/>
          <w:color w:val="141414"/>
          <w:sz w:val="22"/>
          <w:szCs w:val="22"/>
        </w:rPr>
        <w:t xml:space="preserve">w przypadku delegowania </w:t>
      </w:r>
      <w:r w:rsidR="00E12829" w:rsidRPr="00EB49C3">
        <w:rPr>
          <w:rFonts w:ascii="Arial" w:hAnsi="Arial" w:cs="Arial"/>
          <w:bCs/>
          <w:i/>
          <w:color w:val="141414"/>
          <w:sz w:val="22"/>
          <w:szCs w:val="22"/>
        </w:rPr>
        <w:t>jest coraz więcej, często są absurdalne i gro</w:t>
      </w:r>
      <w:r w:rsidR="00FA0006" w:rsidRPr="00EB49C3">
        <w:rPr>
          <w:rFonts w:ascii="Arial" w:hAnsi="Arial" w:cs="Arial"/>
          <w:bCs/>
          <w:i/>
          <w:color w:val="141414"/>
          <w:sz w:val="22"/>
          <w:szCs w:val="22"/>
        </w:rPr>
        <w:t>żą wysokimi karami finansowymi.</w:t>
      </w:r>
      <w:r w:rsidR="00EB49C3" w:rsidRPr="00EB49C3">
        <w:rPr>
          <w:rFonts w:ascii="Arial" w:hAnsi="Arial" w:cs="Arial"/>
          <w:bCs/>
          <w:i/>
          <w:color w:val="141414"/>
          <w:sz w:val="22"/>
          <w:szCs w:val="22"/>
        </w:rPr>
        <w:t xml:space="preserve"> Jednym z propozycji jest obowiązek znajomości</w:t>
      </w:r>
      <w:r w:rsidR="00EB49C3">
        <w:rPr>
          <w:rFonts w:ascii="Arial" w:hAnsi="Arial" w:cs="Arial"/>
          <w:bCs/>
          <w:i/>
          <w:color w:val="141414"/>
          <w:sz w:val="22"/>
          <w:szCs w:val="22"/>
        </w:rPr>
        <w:t xml:space="preserve"> ję</w:t>
      </w:r>
      <w:r w:rsidR="00EB49C3" w:rsidRPr="00EB49C3">
        <w:rPr>
          <w:rFonts w:ascii="Arial" w:hAnsi="Arial" w:cs="Arial"/>
          <w:bCs/>
          <w:i/>
          <w:color w:val="141414"/>
          <w:sz w:val="22"/>
          <w:szCs w:val="22"/>
        </w:rPr>
        <w:t>zyka francuskiego przez polskich pracowników budowy. Jest to jeden z wielu pomysłów mający charakter dyskryminujący i mający wyeliminować pracowników z Polski.</w:t>
      </w:r>
      <w:r w:rsidR="00EB49C3">
        <w:rPr>
          <w:rFonts w:ascii="Arial" w:hAnsi="Arial" w:cs="Arial"/>
          <w:bCs/>
          <w:i/>
          <w:color w:val="FF0000"/>
          <w:sz w:val="22"/>
          <w:szCs w:val="22"/>
        </w:rPr>
        <w:t xml:space="preserve"> </w:t>
      </w:r>
    </w:p>
    <w:p w14:paraId="4740B4C4" w14:textId="02C8C19B" w:rsidR="00E12829" w:rsidRPr="00CF6B5A" w:rsidRDefault="00FA0006" w:rsidP="00E622B9">
      <w:pPr>
        <w:jc w:val="both"/>
        <w:rPr>
          <w:rFonts w:ascii="Arial" w:hAnsi="Arial" w:cs="Arial"/>
          <w:bCs/>
          <w:color w:val="141414"/>
          <w:sz w:val="22"/>
          <w:szCs w:val="22"/>
        </w:rPr>
      </w:pPr>
      <w:r>
        <w:rPr>
          <w:rFonts w:ascii="Arial" w:hAnsi="Arial" w:cs="Arial"/>
          <w:bCs/>
          <w:i/>
          <w:color w:val="141414"/>
          <w:sz w:val="22"/>
          <w:szCs w:val="22"/>
        </w:rPr>
        <w:t>C</w:t>
      </w:r>
      <w:r w:rsidR="00E12829" w:rsidRPr="00CF6B5A">
        <w:rPr>
          <w:rFonts w:ascii="Arial" w:hAnsi="Arial" w:cs="Arial"/>
          <w:bCs/>
          <w:i/>
          <w:color w:val="141414"/>
          <w:sz w:val="22"/>
          <w:szCs w:val="22"/>
        </w:rPr>
        <w:t xml:space="preserve">el </w:t>
      </w:r>
      <w:r>
        <w:rPr>
          <w:rFonts w:ascii="Arial" w:hAnsi="Arial" w:cs="Arial"/>
          <w:bCs/>
          <w:i/>
          <w:color w:val="141414"/>
          <w:sz w:val="22"/>
          <w:szCs w:val="22"/>
        </w:rPr>
        <w:t xml:space="preserve">nowych regulacji </w:t>
      </w:r>
      <w:r w:rsidR="00E12829" w:rsidRPr="00CF6B5A">
        <w:rPr>
          <w:rFonts w:ascii="Arial" w:hAnsi="Arial" w:cs="Arial"/>
          <w:bCs/>
          <w:i/>
          <w:color w:val="141414"/>
          <w:sz w:val="22"/>
          <w:szCs w:val="22"/>
        </w:rPr>
        <w:t xml:space="preserve">wydaje się być </w:t>
      </w:r>
      <w:r>
        <w:rPr>
          <w:rFonts w:ascii="Arial" w:hAnsi="Arial" w:cs="Arial"/>
          <w:bCs/>
          <w:i/>
          <w:color w:val="141414"/>
          <w:sz w:val="22"/>
          <w:szCs w:val="22"/>
        </w:rPr>
        <w:t xml:space="preserve">więc </w:t>
      </w:r>
      <w:r w:rsidR="00E12829" w:rsidRPr="00CF6B5A">
        <w:rPr>
          <w:rFonts w:ascii="Arial" w:hAnsi="Arial" w:cs="Arial"/>
          <w:bCs/>
          <w:i/>
          <w:color w:val="141414"/>
          <w:sz w:val="22"/>
          <w:szCs w:val="22"/>
        </w:rPr>
        <w:t>jeden – ograniczenie przepływu siły roboczej w Un</w:t>
      </w:r>
      <w:r>
        <w:rPr>
          <w:rFonts w:ascii="Arial" w:hAnsi="Arial" w:cs="Arial"/>
          <w:bCs/>
          <w:i/>
          <w:color w:val="141414"/>
          <w:sz w:val="22"/>
          <w:szCs w:val="22"/>
        </w:rPr>
        <w:t>ii. Niechęć do delegowanych pracowników z Europy Środkowo-Wschodniej to populistyczny wytrych, który jak pokazuje pierwsza tura wyborów we Francji, staje się bardzo popularny wśród europejskich polityków.</w:t>
      </w:r>
      <w:r w:rsidR="00E8469C" w:rsidRPr="00CF6B5A">
        <w:rPr>
          <w:rFonts w:ascii="Arial" w:hAnsi="Arial" w:cs="Arial"/>
          <w:bCs/>
          <w:i/>
          <w:color w:val="141414"/>
          <w:sz w:val="22"/>
          <w:szCs w:val="22"/>
        </w:rPr>
        <w:t>”</w:t>
      </w:r>
      <w:r w:rsidR="00E8469C" w:rsidRPr="00CF6B5A">
        <w:rPr>
          <w:rFonts w:ascii="Arial" w:hAnsi="Arial" w:cs="Arial"/>
          <w:bCs/>
          <w:color w:val="141414"/>
          <w:sz w:val="22"/>
          <w:szCs w:val="22"/>
        </w:rPr>
        <w:t xml:space="preserve"> – kwituje Jakubowski.</w:t>
      </w:r>
    </w:p>
    <w:p w14:paraId="58F546A2" w14:textId="77777777" w:rsidR="00E622B9" w:rsidRPr="00CF6B5A" w:rsidRDefault="00E622B9" w:rsidP="00E1557F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0A1599ED" w14:textId="77777777" w:rsidR="00830F24" w:rsidRPr="00F62C24" w:rsidRDefault="005F54E8" w:rsidP="00440D4E">
      <w:pPr>
        <w:pStyle w:val="Tre"/>
        <w:jc w:val="both"/>
        <w:rPr>
          <w:rFonts w:ascii="Arial" w:hAnsi="Arial" w:cs="Arial"/>
          <w:b/>
          <w:bCs/>
          <w:color w:val="141414"/>
        </w:rPr>
      </w:pPr>
      <w:r w:rsidRPr="00F62C24">
        <w:rPr>
          <w:rFonts w:ascii="Arial" w:hAnsi="Arial" w:cs="Arial"/>
          <w:b/>
          <w:bCs/>
          <w:color w:val="141414"/>
        </w:rPr>
        <w:t>---</w:t>
      </w:r>
    </w:p>
    <w:p w14:paraId="79BEC47A" w14:textId="77777777" w:rsidR="00F80733" w:rsidRDefault="00201A22" w:rsidP="00440D4E">
      <w:pPr>
        <w:pStyle w:val="Standard"/>
        <w:rPr>
          <w:rFonts w:ascii="Arial" w:eastAsia="Times New Roman" w:hAnsi="Arial" w:cs="Arial"/>
          <w:b/>
          <w:sz w:val="16"/>
          <w:lang w:val="pl-PL"/>
        </w:rPr>
      </w:pPr>
      <w:r>
        <w:rPr>
          <w:rFonts w:ascii="Arial" w:eastAsia="Times New Roman" w:hAnsi="Arial" w:cs="Arial"/>
          <w:b/>
          <w:sz w:val="16"/>
          <w:lang w:val="pl-PL"/>
        </w:rPr>
        <w:t>O Stowarzyszeniu Agencji Zatrudnienia</w:t>
      </w:r>
    </w:p>
    <w:p w14:paraId="2684830B" w14:textId="77777777" w:rsidR="00F80733" w:rsidRDefault="00201A22">
      <w:pPr>
        <w:pStyle w:val="Standard"/>
        <w:rPr>
          <w:rFonts w:ascii="Arial" w:eastAsia="Times New Roman" w:hAnsi="Arial" w:cs="Arial"/>
          <w:sz w:val="16"/>
          <w:lang w:val="pl-PL"/>
        </w:rPr>
      </w:pPr>
      <w:r>
        <w:rPr>
          <w:rFonts w:ascii="Arial" w:eastAsia="Times New Roman" w:hAnsi="Arial" w:cs="Arial"/>
          <w:sz w:val="16"/>
          <w:lang w:val="pl-PL"/>
        </w:rPr>
        <w:t>Stowarzyszenie Agencji Zatrudnienia (SAZ) to największa w Polsce branżowa organizacja pracodawców zrzeszająca agencje specjalizujące się w dostarczaniu wybranych usług HR: rekrutacji stałej do pracy w kraju i za granicą na różne szczeble organizacji, doradztwa personalnego, pracy tymczasowej i outsourcingu.</w:t>
      </w:r>
    </w:p>
    <w:p w14:paraId="44A40740" w14:textId="54183DF0" w:rsidR="00F80733" w:rsidRDefault="00201A22">
      <w:pPr>
        <w:pStyle w:val="Standard"/>
        <w:rPr>
          <w:rFonts w:ascii="Arial" w:eastAsia="Times New Roman" w:hAnsi="Arial" w:cs="Arial"/>
          <w:sz w:val="16"/>
          <w:lang w:val="pl-PL"/>
        </w:rPr>
      </w:pPr>
      <w:r>
        <w:rPr>
          <w:rFonts w:ascii="Arial" w:eastAsia="Times New Roman" w:hAnsi="Arial" w:cs="Arial"/>
          <w:sz w:val="16"/>
          <w:lang w:val="pl-PL"/>
        </w:rPr>
        <w:t xml:space="preserve">W chwili obecnej Członkami SAZ jest </w:t>
      </w:r>
      <w:r w:rsidR="00721807" w:rsidRPr="00721807">
        <w:rPr>
          <w:rFonts w:ascii="Arial" w:eastAsia="Times New Roman" w:hAnsi="Arial" w:cs="Arial"/>
          <w:sz w:val="16"/>
          <w:lang w:val="pl-PL"/>
        </w:rPr>
        <w:t xml:space="preserve">prawie sześćdziesiąt agencji. </w:t>
      </w:r>
      <w:r>
        <w:rPr>
          <w:rFonts w:ascii="Arial" w:eastAsia="Times New Roman" w:hAnsi="Arial" w:cs="Arial"/>
          <w:sz w:val="16"/>
          <w:lang w:val="pl-PL"/>
        </w:rPr>
        <w:t>Członkowie SAZ posiadają ponad 300 biur, oddziałów i przedstawicielstw na terenie całego kraju i za granicą. W poprzednim roku ich Klientami było ponad 7000 przedsiębiorstw, polskich i zagranicznych.</w:t>
      </w:r>
    </w:p>
    <w:p w14:paraId="63B6FC50" w14:textId="77777777" w:rsidR="00F80733" w:rsidRDefault="00201A22">
      <w:pPr>
        <w:pStyle w:val="Standard"/>
        <w:rPr>
          <w:rFonts w:ascii="Arial" w:eastAsia="Times New Roman" w:hAnsi="Arial" w:cs="Arial"/>
          <w:sz w:val="16"/>
          <w:lang w:val="pl-PL"/>
        </w:rPr>
      </w:pPr>
      <w:r>
        <w:rPr>
          <w:rFonts w:ascii="Arial" w:eastAsia="Times New Roman" w:hAnsi="Arial" w:cs="Arial"/>
          <w:sz w:val="16"/>
          <w:lang w:val="pl-PL"/>
        </w:rPr>
        <w:t>Organizacja reprezentuje zarówno podmioty duże, ogólnokrajowe i międzynarodowe, jak i regionalne i lokalne, działające w kilku województwach lub mniejszych ośrodkach. Tak szeroki przekrój profili działalności Członków pozwala postrzegać kwestie środowiska usług HR w sposób kompleksowy.</w:t>
      </w:r>
    </w:p>
    <w:p w14:paraId="0B99B39C" w14:textId="1FA7D5B9" w:rsidR="00F80733" w:rsidRDefault="00201A22">
      <w:pPr>
        <w:pStyle w:val="Standard"/>
        <w:rPr>
          <w:rFonts w:ascii="Arial" w:eastAsia="Times New Roman" w:hAnsi="Arial" w:cs="Arial"/>
          <w:sz w:val="16"/>
          <w:lang w:val="pl-PL"/>
        </w:rPr>
      </w:pPr>
      <w:r>
        <w:rPr>
          <w:rFonts w:ascii="Arial" w:eastAsia="Times New Roman" w:hAnsi="Arial" w:cs="Arial"/>
          <w:sz w:val="16"/>
          <w:lang w:val="pl-PL"/>
        </w:rPr>
        <w:t xml:space="preserve">W ramach organizacji, funkcjonują </w:t>
      </w:r>
      <w:r w:rsidR="00721807">
        <w:rPr>
          <w:rFonts w:ascii="Arial" w:eastAsia="Times New Roman" w:hAnsi="Arial" w:cs="Arial"/>
          <w:sz w:val="16"/>
          <w:lang w:val="pl-PL"/>
        </w:rPr>
        <w:t xml:space="preserve">dwie </w:t>
      </w:r>
      <w:r>
        <w:rPr>
          <w:rFonts w:ascii="Arial" w:eastAsia="Times New Roman" w:hAnsi="Arial" w:cs="Arial"/>
          <w:sz w:val="16"/>
          <w:lang w:val="pl-PL"/>
        </w:rPr>
        <w:t xml:space="preserve">sekcje: sekcja agencji </w:t>
      </w:r>
      <w:r w:rsidR="00721807">
        <w:rPr>
          <w:rFonts w:ascii="Arial" w:eastAsia="Times New Roman" w:hAnsi="Arial" w:cs="Arial"/>
          <w:sz w:val="16"/>
          <w:lang w:val="pl-PL"/>
        </w:rPr>
        <w:t xml:space="preserve">opieki (SAO) i pracy tymczasowej. </w:t>
      </w:r>
      <w:r>
        <w:rPr>
          <w:rFonts w:ascii="Arial" w:eastAsia="Times New Roman" w:hAnsi="Arial" w:cs="Arial"/>
          <w:sz w:val="16"/>
          <w:lang w:val="pl-PL"/>
        </w:rPr>
        <w:t>Działania poszczególnych sekcji ukierunkowane są na tworzenie przejrzystych i jednolitych zasad funkcjonowania agencji zatrudnienia na rynku pracy, integrację branży oraz edukowanie i informowanie potencjalnych partnerów, a także promowanie oferowanych usług.</w:t>
      </w:r>
    </w:p>
    <w:p w14:paraId="228C10A9" w14:textId="77777777" w:rsidR="00F80733" w:rsidRDefault="00F80733">
      <w:pPr>
        <w:pStyle w:val="Standard"/>
        <w:rPr>
          <w:rFonts w:ascii="Arial" w:eastAsia="Times New Roman" w:hAnsi="Arial" w:cs="Arial"/>
          <w:sz w:val="16"/>
          <w:lang w:val="pl-PL"/>
        </w:rPr>
      </w:pPr>
    </w:p>
    <w:p w14:paraId="7267E494" w14:textId="77777777" w:rsidR="00F80733" w:rsidRDefault="00F80733">
      <w:pPr>
        <w:pStyle w:val="Standard"/>
        <w:rPr>
          <w:rFonts w:ascii="Arial" w:eastAsia="Times New Roman" w:hAnsi="Arial" w:cs="Arial"/>
          <w:sz w:val="16"/>
          <w:lang w:val="pl-PL"/>
        </w:rPr>
      </w:pPr>
    </w:p>
    <w:sectPr w:rsidR="00F80733" w:rsidSect="00810647">
      <w:headerReference w:type="default" r:id="rId8"/>
      <w:pgSz w:w="11906" w:h="16838"/>
      <w:pgMar w:top="1440" w:right="1800" w:bottom="1440" w:left="1800" w:header="720" w:footer="708" w:gutter="0"/>
      <w:cols w:space="708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E4238" w14:textId="77777777" w:rsidR="00531CE0" w:rsidRDefault="00531CE0">
      <w:r>
        <w:separator/>
      </w:r>
    </w:p>
  </w:endnote>
  <w:endnote w:type="continuationSeparator" w:id="0">
    <w:p w14:paraId="5C5D51C5" w14:textId="77777777" w:rsidR="00531CE0" w:rsidRDefault="0053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, 宋体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D0A70" w14:textId="77777777" w:rsidR="00531CE0" w:rsidRDefault="00531CE0">
      <w:r>
        <w:rPr>
          <w:color w:val="000000"/>
        </w:rPr>
        <w:separator/>
      </w:r>
    </w:p>
  </w:footnote>
  <w:footnote w:type="continuationSeparator" w:id="0">
    <w:p w14:paraId="2CCC32CE" w14:textId="77777777" w:rsidR="00531CE0" w:rsidRDefault="00531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C25AB" w14:textId="77777777" w:rsidR="002B5D76" w:rsidRDefault="002B5D76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3E2C0514" wp14:editId="39CB9CC5">
          <wp:simplePos x="0" y="0"/>
          <wp:positionH relativeFrom="column">
            <wp:posOffset>-635764</wp:posOffset>
          </wp:positionH>
          <wp:positionV relativeFrom="paragraph">
            <wp:posOffset>0</wp:posOffset>
          </wp:positionV>
          <wp:extent cx="1504800" cy="885962"/>
          <wp:effectExtent l="0" t="0" r="150" b="9388"/>
          <wp:wrapTopAndBottom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800" cy="88596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666F7"/>
    <w:multiLevelType w:val="multilevel"/>
    <w:tmpl w:val="C91497DA"/>
    <w:styleLink w:val="WW8Num9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3F41E79"/>
    <w:multiLevelType w:val="multilevel"/>
    <w:tmpl w:val="7D8011B6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A5730FC"/>
    <w:multiLevelType w:val="multilevel"/>
    <w:tmpl w:val="E7A2F9B0"/>
    <w:styleLink w:val="WW8Num12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1CB45F61"/>
    <w:multiLevelType w:val="multilevel"/>
    <w:tmpl w:val="D1A07F92"/>
    <w:styleLink w:val="WW8Num17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266F295C"/>
    <w:multiLevelType w:val="multilevel"/>
    <w:tmpl w:val="EB165550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32B57B43"/>
    <w:multiLevelType w:val="multilevel"/>
    <w:tmpl w:val="03BC9B82"/>
    <w:styleLink w:val="WW8Num14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33186A30"/>
    <w:multiLevelType w:val="multilevel"/>
    <w:tmpl w:val="23945C48"/>
    <w:styleLink w:val="WW8Num4"/>
    <w:lvl w:ilvl="0">
      <w:numFmt w:val="bullet"/>
      <w:lvlText w:val="•"/>
      <w:lvlJc w:val="left"/>
      <w:pPr>
        <w:ind w:left="720" w:hanging="360"/>
      </w:pPr>
      <w:rPr>
        <w:rFonts w:ascii="Arial" w:hAnsi="Arial" w:cs="Arial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37283593"/>
    <w:multiLevelType w:val="multilevel"/>
    <w:tmpl w:val="04CC5FD0"/>
    <w:styleLink w:val="WW8Num18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38DA32CF"/>
    <w:multiLevelType w:val="multilevel"/>
    <w:tmpl w:val="E438F2C4"/>
    <w:styleLink w:val="WW8Num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BF01393"/>
    <w:multiLevelType w:val="multilevel"/>
    <w:tmpl w:val="3ED25538"/>
    <w:styleLink w:val="WW8Num15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43695671"/>
    <w:multiLevelType w:val="multilevel"/>
    <w:tmpl w:val="FA448922"/>
    <w:styleLink w:val="WW8Num13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58D36E07"/>
    <w:multiLevelType w:val="multilevel"/>
    <w:tmpl w:val="C832C74A"/>
    <w:styleLink w:val="WW8Num7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5C9626A2"/>
    <w:multiLevelType w:val="multilevel"/>
    <w:tmpl w:val="7B0CEECA"/>
    <w:styleLink w:val="WW8Num1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60921E29"/>
    <w:multiLevelType w:val="multilevel"/>
    <w:tmpl w:val="7D3001F4"/>
    <w:styleLink w:val="WW8Num11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64D80BF0"/>
    <w:multiLevelType w:val="multilevel"/>
    <w:tmpl w:val="528C1F94"/>
    <w:styleLink w:val="WW8Num5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6639698C"/>
    <w:multiLevelType w:val="multilevel"/>
    <w:tmpl w:val="F4CCFFF2"/>
    <w:styleLink w:val="WW8Num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6C43248F"/>
    <w:multiLevelType w:val="multilevel"/>
    <w:tmpl w:val="74F66174"/>
    <w:styleLink w:val="WW8Num8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7B1B1CDF"/>
    <w:multiLevelType w:val="hybridMultilevel"/>
    <w:tmpl w:val="122EC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117A6"/>
    <w:multiLevelType w:val="multilevel"/>
    <w:tmpl w:val="E48C84C8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6"/>
  </w:num>
  <w:num w:numId="5">
    <w:abstractNumId w:val="14"/>
  </w:num>
  <w:num w:numId="6">
    <w:abstractNumId w:val="15"/>
  </w:num>
  <w:num w:numId="7">
    <w:abstractNumId w:val="11"/>
  </w:num>
  <w:num w:numId="8">
    <w:abstractNumId w:val="16"/>
  </w:num>
  <w:num w:numId="9">
    <w:abstractNumId w:val="0"/>
  </w:num>
  <w:num w:numId="10">
    <w:abstractNumId w:val="1"/>
  </w:num>
  <w:num w:numId="11">
    <w:abstractNumId w:val="13"/>
  </w:num>
  <w:num w:numId="12">
    <w:abstractNumId w:val="2"/>
  </w:num>
  <w:num w:numId="13">
    <w:abstractNumId w:val="10"/>
  </w:num>
  <w:num w:numId="14">
    <w:abstractNumId w:val="5"/>
  </w:num>
  <w:num w:numId="15">
    <w:abstractNumId w:val="9"/>
  </w:num>
  <w:num w:numId="16">
    <w:abstractNumId w:val="12"/>
  </w:num>
  <w:num w:numId="17">
    <w:abstractNumId w:val="3"/>
  </w:num>
  <w:num w:numId="18">
    <w:abstractNumId w:val="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33"/>
    <w:rsid w:val="00042A5A"/>
    <w:rsid w:val="0005055F"/>
    <w:rsid w:val="00052593"/>
    <w:rsid w:val="00067379"/>
    <w:rsid w:val="000839D7"/>
    <w:rsid w:val="00084438"/>
    <w:rsid w:val="000B00D3"/>
    <w:rsid w:val="000B609C"/>
    <w:rsid w:val="000C072B"/>
    <w:rsid w:val="000D13A1"/>
    <w:rsid w:val="000D4F25"/>
    <w:rsid w:val="000E2180"/>
    <w:rsid w:val="00122221"/>
    <w:rsid w:val="0014179C"/>
    <w:rsid w:val="00145F7F"/>
    <w:rsid w:val="00196221"/>
    <w:rsid w:val="001B7ADD"/>
    <w:rsid w:val="001D1792"/>
    <w:rsid w:val="001E5C6C"/>
    <w:rsid w:val="001F531F"/>
    <w:rsid w:val="00201A22"/>
    <w:rsid w:val="00237A43"/>
    <w:rsid w:val="00246832"/>
    <w:rsid w:val="00271A1D"/>
    <w:rsid w:val="002B5D76"/>
    <w:rsid w:val="002C045C"/>
    <w:rsid w:val="002E0FC9"/>
    <w:rsid w:val="00302675"/>
    <w:rsid w:val="00306577"/>
    <w:rsid w:val="003066CF"/>
    <w:rsid w:val="00320921"/>
    <w:rsid w:val="00325422"/>
    <w:rsid w:val="0032549C"/>
    <w:rsid w:val="003271CE"/>
    <w:rsid w:val="00362AAE"/>
    <w:rsid w:val="003746C1"/>
    <w:rsid w:val="00385957"/>
    <w:rsid w:val="003A06D6"/>
    <w:rsid w:val="003D7091"/>
    <w:rsid w:val="00404DD0"/>
    <w:rsid w:val="00406B55"/>
    <w:rsid w:val="00414DFC"/>
    <w:rsid w:val="00415DB5"/>
    <w:rsid w:val="004203FF"/>
    <w:rsid w:val="00440D4E"/>
    <w:rsid w:val="00497852"/>
    <w:rsid w:val="004C2F7F"/>
    <w:rsid w:val="004C3EA7"/>
    <w:rsid w:val="004F3ED5"/>
    <w:rsid w:val="00531CE0"/>
    <w:rsid w:val="00536A3E"/>
    <w:rsid w:val="00551342"/>
    <w:rsid w:val="00562162"/>
    <w:rsid w:val="00572EA9"/>
    <w:rsid w:val="0058329A"/>
    <w:rsid w:val="005A0DB4"/>
    <w:rsid w:val="005C34D4"/>
    <w:rsid w:val="005C4629"/>
    <w:rsid w:val="005D74CD"/>
    <w:rsid w:val="005D7E94"/>
    <w:rsid w:val="005E2681"/>
    <w:rsid w:val="005E70C4"/>
    <w:rsid w:val="005F54E8"/>
    <w:rsid w:val="00612D7A"/>
    <w:rsid w:val="00616C0E"/>
    <w:rsid w:val="00624E65"/>
    <w:rsid w:val="00647A2C"/>
    <w:rsid w:val="006D669A"/>
    <w:rsid w:val="006E35F9"/>
    <w:rsid w:val="006F23DB"/>
    <w:rsid w:val="007049F4"/>
    <w:rsid w:val="00706A15"/>
    <w:rsid w:val="007138F1"/>
    <w:rsid w:val="00721807"/>
    <w:rsid w:val="00735BCF"/>
    <w:rsid w:val="00740410"/>
    <w:rsid w:val="007514E6"/>
    <w:rsid w:val="00770E89"/>
    <w:rsid w:val="0077193E"/>
    <w:rsid w:val="00773F82"/>
    <w:rsid w:val="0077660F"/>
    <w:rsid w:val="007B3332"/>
    <w:rsid w:val="007C46FB"/>
    <w:rsid w:val="007C748E"/>
    <w:rsid w:val="007D2265"/>
    <w:rsid w:val="008024C1"/>
    <w:rsid w:val="00810647"/>
    <w:rsid w:val="00830F24"/>
    <w:rsid w:val="00852225"/>
    <w:rsid w:val="00852ECC"/>
    <w:rsid w:val="00853AAD"/>
    <w:rsid w:val="00865459"/>
    <w:rsid w:val="00872B9F"/>
    <w:rsid w:val="008B0FF8"/>
    <w:rsid w:val="008C677B"/>
    <w:rsid w:val="0090479C"/>
    <w:rsid w:val="00905709"/>
    <w:rsid w:val="00942F68"/>
    <w:rsid w:val="00943419"/>
    <w:rsid w:val="0094406B"/>
    <w:rsid w:val="00945AB8"/>
    <w:rsid w:val="0099140F"/>
    <w:rsid w:val="00995E6E"/>
    <w:rsid w:val="009A18C7"/>
    <w:rsid w:val="009A6E81"/>
    <w:rsid w:val="009A7A11"/>
    <w:rsid w:val="009D3FFF"/>
    <w:rsid w:val="009E6582"/>
    <w:rsid w:val="009F30C1"/>
    <w:rsid w:val="009F43F8"/>
    <w:rsid w:val="009F7EE0"/>
    <w:rsid w:val="00A009A3"/>
    <w:rsid w:val="00A124CB"/>
    <w:rsid w:val="00A14178"/>
    <w:rsid w:val="00A3420E"/>
    <w:rsid w:val="00A34DAA"/>
    <w:rsid w:val="00A5345B"/>
    <w:rsid w:val="00A61E19"/>
    <w:rsid w:val="00A85F41"/>
    <w:rsid w:val="00AE33F7"/>
    <w:rsid w:val="00B03242"/>
    <w:rsid w:val="00B16861"/>
    <w:rsid w:val="00B170E0"/>
    <w:rsid w:val="00B2442D"/>
    <w:rsid w:val="00B27B2C"/>
    <w:rsid w:val="00B32E30"/>
    <w:rsid w:val="00B330F9"/>
    <w:rsid w:val="00B4582F"/>
    <w:rsid w:val="00B46240"/>
    <w:rsid w:val="00B55C24"/>
    <w:rsid w:val="00B72BD4"/>
    <w:rsid w:val="00B84A53"/>
    <w:rsid w:val="00BB2D9B"/>
    <w:rsid w:val="00BC19D5"/>
    <w:rsid w:val="00BC4C63"/>
    <w:rsid w:val="00BD5D54"/>
    <w:rsid w:val="00BE2154"/>
    <w:rsid w:val="00BE4585"/>
    <w:rsid w:val="00C03256"/>
    <w:rsid w:val="00C17B15"/>
    <w:rsid w:val="00C22AB0"/>
    <w:rsid w:val="00C44954"/>
    <w:rsid w:val="00C56CF9"/>
    <w:rsid w:val="00CA7947"/>
    <w:rsid w:val="00CD114B"/>
    <w:rsid w:val="00CD6ABD"/>
    <w:rsid w:val="00CE499F"/>
    <w:rsid w:val="00CF6B5A"/>
    <w:rsid w:val="00D0241B"/>
    <w:rsid w:val="00D06D61"/>
    <w:rsid w:val="00D2586C"/>
    <w:rsid w:val="00D3300A"/>
    <w:rsid w:val="00D366C1"/>
    <w:rsid w:val="00D436C6"/>
    <w:rsid w:val="00D44F81"/>
    <w:rsid w:val="00D67F4B"/>
    <w:rsid w:val="00D70115"/>
    <w:rsid w:val="00D813C3"/>
    <w:rsid w:val="00D859CA"/>
    <w:rsid w:val="00D91A11"/>
    <w:rsid w:val="00DB0054"/>
    <w:rsid w:val="00DC5843"/>
    <w:rsid w:val="00DD7372"/>
    <w:rsid w:val="00DE4846"/>
    <w:rsid w:val="00DE6157"/>
    <w:rsid w:val="00E06598"/>
    <w:rsid w:val="00E12829"/>
    <w:rsid w:val="00E152B9"/>
    <w:rsid w:val="00E1557F"/>
    <w:rsid w:val="00E276B6"/>
    <w:rsid w:val="00E4146D"/>
    <w:rsid w:val="00E422CC"/>
    <w:rsid w:val="00E524BE"/>
    <w:rsid w:val="00E55880"/>
    <w:rsid w:val="00E57BBC"/>
    <w:rsid w:val="00E622B9"/>
    <w:rsid w:val="00E64E4B"/>
    <w:rsid w:val="00E6604B"/>
    <w:rsid w:val="00E7009E"/>
    <w:rsid w:val="00E76BB5"/>
    <w:rsid w:val="00E8469C"/>
    <w:rsid w:val="00E9363B"/>
    <w:rsid w:val="00E95290"/>
    <w:rsid w:val="00EA1147"/>
    <w:rsid w:val="00EB49C3"/>
    <w:rsid w:val="00EB5006"/>
    <w:rsid w:val="00EE1A1D"/>
    <w:rsid w:val="00F07978"/>
    <w:rsid w:val="00F14AAE"/>
    <w:rsid w:val="00F172D0"/>
    <w:rsid w:val="00F17551"/>
    <w:rsid w:val="00F17E67"/>
    <w:rsid w:val="00F2399B"/>
    <w:rsid w:val="00F279F7"/>
    <w:rsid w:val="00F51A6F"/>
    <w:rsid w:val="00F52F88"/>
    <w:rsid w:val="00F62C24"/>
    <w:rsid w:val="00F80733"/>
    <w:rsid w:val="00FA0006"/>
    <w:rsid w:val="00FC2B4E"/>
    <w:rsid w:val="00FD26F1"/>
    <w:rsid w:val="00FD50DF"/>
    <w:rsid w:val="00FE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26A89"/>
  <w15:docId w15:val="{58B1FF73-F3C0-4387-ABD7-EB8F7CEE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10647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10647"/>
    <w:pPr>
      <w:suppressAutoHyphens/>
      <w:jc w:val="both"/>
    </w:pPr>
    <w:rPr>
      <w:rFonts w:eastAsia="SimSun, 宋体" w:cs="Times New Roman"/>
      <w:sz w:val="21"/>
      <w:szCs w:val="20"/>
      <w:lang w:val="en-US" w:bidi="ar-SA"/>
    </w:rPr>
  </w:style>
  <w:style w:type="paragraph" w:customStyle="1" w:styleId="Heading">
    <w:name w:val="Heading"/>
    <w:basedOn w:val="Standard"/>
    <w:next w:val="Textbody"/>
    <w:rsid w:val="0081064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10647"/>
    <w:pPr>
      <w:spacing w:after="120"/>
    </w:pPr>
  </w:style>
  <w:style w:type="paragraph" w:styleId="Lista">
    <w:name w:val="List"/>
    <w:basedOn w:val="Textbody"/>
    <w:rsid w:val="00810647"/>
    <w:rPr>
      <w:rFonts w:cs="Mangal"/>
    </w:rPr>
  </w:style>
  <w:style w:type="paragraph" w:styleId="Legenda">
    <w:name w:val="caption"/>
    <w:basedOn w:val="Standard"/>
    <w:rsid w:val="0081064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10647"/>
    <w:pPr>
      <w:suppressLineNumbers/>
    </w:pPr>
    <w:rPr>
      <w:rFonts w:cs="Mangal"/>
    </w:rPr>
  </w:style>
  <w:style w:type="paragraph" w:styleId="Akapitzlist">
    <w:name w:val="List Paragraph"/>
    <w:basedOn w:val="Standard"/>
    <w:uiPriority w:val="34"/>
    <w:qFormat/>
    <w:rsid w:val="00810647"/>
    <w:pPr>
      <w:ind w:left="720"/>
    </w:pPr>
  </w:style>
  <w:style w:type="paragraph" w:styleId="Tekstdymka">
    <w:name w:val="Balloon Text"/>
    <w:basedOn w:val="Standard"/>
    <w:rsid w:val="00810647"/>
    <w:rPr>
      <w:rFonts w:ascii="Tahoma" w:hAnsi="Tahoma" w:cs="Tahoma"/>
      <w:sz w:val="16"/>
      <w:szCs w:val="16"/>
    </w:rPr>
  </w:style>
  <w:style w:type="paragraph" w:styleId="Nagwek">
    <w:name w:val="header"/>
    <w:basedOn w:val="Standard"/>
    <w:rsid w:val="00810647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810647"/>
    <w:pPr>
      <w:tabs>
        <w:tab w:val="center" w:pos="4536"/>
        <w:tab w:val="right" w:pos="9072"/>
      </w:tabs>
    </w:pPr>
  </w:style>
  <w:style w:type="paragraph" w:customStyle="1" w:styleId="Podstawowy">
    <w:name w:val="Podstawowy"/>
    <w:basedOn w:val="Standard"/>
    <w:rsid w:val="00810647"/>
    <w:pPr>
      <w:widowControl/>
      <w:spacing w:after="80" w:line="276" w:lineRule="auto"/>
      <w:jc w:val="left"/>
    </w:pPr>
    <w:rPr>
      <w:rFonts w:eastAsia="Times New Roman"/>
      <w:sz w:val="26"/>
      <w:szCs w:val="22"/>
      <w:lang w:val="pl-PL"/>
    </w:rPr>
  </w:style>
  <w:style w:type="paragraph" w:customStyle="1" w:styleId="Footnote">
    <w:name w:val="Footnote"/>
    <w:basedOn w:val="Standard"/>
    <w:rsid w:val="00810647"/>
    <w:pPr>
      <w:widowControl/>
      <w:jc w:val="left"/>
    </w:pPr>
    <w:rPr>
      <w:rFonts w:ascii="Calibri" w:eastAsia="Times New Roman" w:hAnsi="Calibri"/>
      <w:sz w:val="20"/>
      <w:lang w:val="pl-PL"/>
    </w:rPr>
  </w:style>
  <w:style w:type="paragraph" w:customStyle="1" w:styleId="ListContents">
    <w:name w:val="List Contents"/>
    <w:basedOn w:val="Standard"/>
    <w:rsid w:val="00810647"/>
    <w:pPr>
      <w:ind w:left="567"/>
    </w:pPr>
  </w:style>
  <w:style w:type="paragraph" w:styleId="Zwykytekst">
    <w:name w:val="Plain Text"/>
    <w:basedOn w:val="Standard"/>
    <w:rsid w:val="00810647"/>
    <w:rPr>
      <w:rFonts w:ascii="Consolas" w:hAnsi="Consolas"/>
      <w:szCs w:val="21"/>
    </w:rPr>
  </w:style>
  <w:style w:type="paragraph" w:customStyle="1" w:styleId="Tre">
    <w:name w:val="Treść"/>
    <w:rsid w:val="00810647"/>
    <w:pPr>
      <w:widowControl/>
      <w:suppressAutoHyphens/>
    </w:pPr>
    <w:rPr>
      <w:rFonts w:ascii="Helvetica" w:hAnsi="Helvetica" w:cs="Arial Unicode MS"/>
      <w:color w:val="000000"/>
      <w:sz w:val="22"/>
      <w:szCs w:val="22"/>
    </w:rPr>
  </w:style>
  <w:style w:type="character" w:customStyle="1" w:styleId="WW8Num1z0">
    <w:name w:val="WW8Num1z0"/>
    <w:rsid w:val="00810647"/>
  </w:style>
  <w:style w:type="character" w:customStyle="1" w:styleId="WW8Num1z1">
    <w:name w:val="WW8Num1z1"/>
    <w:rsid w:val="00810647"/>
  </w:style>
  <w:style w:type="character" w:customStyle="1" w:styleId="WW8Num1z2">
    <w:name w:val="WW8Num1z2"/>
    <w:rsid w:val="00810647"/>
  </w:style>
  <w:style w:type="character" w:customStyle="1" w:styleId="WW8Num1z3">
    <w:name w:val="WW8Num1z3"/>
    <w:rsid w:val="00810647"/>
  </w:style>
  <w:style w:type="character" w:customStyle="1" w:styleId="WW8Num1z4">
    <w:name w:val="WW8Num1z4"/>
    <w:rsid w:val="00810647"/>
  </w:style>
  <w:style w:type="character" w:customStyle="1" w:styleId="WW8Num1z5">
    <w:name w:val="WW8Num1z5"/>
    <w:rsid w:val="00810647"/>
  </w:style>
  <w:style w:type="character" w:customStyle="1" w:styleId="WW8Num1z6">
    <w:name w:val="WW8Num1z6"/>
    <w:rsid w:val="00810647"/>
  </w:style>
  <w:style w:type="character" w:customStyle="1" w:styleId="WW8Num1z7">
    <w:name w:val="WW8Num1z7"/>
    <w:rsid w:val="00810647"/>
  </w:style>
  <w:style w:type="character" w:customStyle="1" w:styleId="WW8Num1z8">
    <w:name w:val="WW8Num1z8"/>
    <w:rsid w:val="00810647"/>
  </w:style>
  <w:style w:type="character" w:customStyle="1" w:styleId="WW8Num2z0">
    <w:name w:val="WW8Num2z0"/>
    <w:rsid w:val="00810647"/>
    <w:rPr>
      <w:rFonts w:ascii="Symbol" w:hAnsi="Symbol" w:cs="Symbol"/>
    </w:rPr>
  </w:style>
  <w:style w:type="character" w:customStyle="1" w:styleId="WW8Num2z1">
    <w:name w:val="WW8Num2z1"/>
    <w:rsid w:val="00810647"/>
    <w:rPr>
      <w:rFonts w:ascii="Courier New" w:hAnsi="Courier New" w:cs="Courier New"/>
    </w:rPr>
  </w:style>
  <w:style w:type="character" w:customStyle="1" w:styleId="WW8Num2z2">
    <w:name w:val="WW8Num2z2"/>
    <w:rsid w:val="00810647"/>
    <w:rPr>
      <w:rFonts w:ascii="Wingdings" w:hAnsi="Wingdings" w:cs="Wingdings"/>
    </w:rPr>
  </w:style>
  <w:style w:type="character" w:customStyle="1" w:styleId="WW8Num3z0">
    <w:name w:val="WW8Num3z0"/>
    <w:rsid w:val="00810647"/>
    <w:rPr>
      <w:rFonts w:ascii="Symbol" w:hAnsi="Symbol" w:cs="Symbol"/>
      <w:sz w:val="18"/>
    </w:rPr>
  </w:style>
  <w:style w:type="character" w:customStyle="1" w:styleId="WW8Num3z1">
    <w:name w:val="WW8Num3z1"/>
    <w:rsid w:val="00810647"/>
    <w:rPr>
      <w:rFonts w:ascii="Courier New" w:hAnsi="Courier New" w:cs="Courier New"/>
    </w:rPr>
  </w:style>
  <w:style w:type="character" w:customStyle="1" w:styleId="WW8Num3z2">
    <w:name w:val="WW8Num3z2"/>
    <w:rsid w:val="00810647"/>
    <w:rPr>
      <w:rFonts w:ascii="Wingdings" w:hAnsi="Wingdings" w:cs="Wingdings"/>
    </w:rPr>
  </w:style>
  <w:style w:type="character" w:customStyle="1" w:styleId="WW8Num3z3">
    <w:name w:val="WW8Num3z3"/>
    <w:rsid w:val="00810647"/>
    <w:rPr>
      <w:rFonts w:ascii="Symbol" w:hAnsi="Symbol" w:cs="Symbol"/>
    </w:rPr>
  </w:style>
  <w:style w:type="character" w:customStyle="1" w:styleId="WW8Num4z0">
    <w:name w:val="WW8Num4z0"/>
    <w:rsid w:val="00810647"/>
    <w:rPr>
      <w:rFonts w:ascii="Arial" w:hAnsi="Arial" w:cs="Arial"/>
    </w:rPr>
  </w:style>
  <w:style w:type="character" w:customStyle="1" w:styleId="WW8Num4z1">
    <w:name w:val="WW8Num4z1"/>
    <w:rsid w:val="00810647"/>
    <w:rPr>
      <w:rFonts w:ascii="Times New Roman" w:hAnsi="Times New Roman" w:cs="Times New Roman"/>
    </w:rPr>
  </w:style>
  <w:style w:type="character" w:customStyle="1" w:styleId="WW8Num5z0">
    <w:name w:val="WW8Num5z0"/>
    <w:rsid w:val="00810647"/>
    <w:rPr>
      <w:rFonts w:ascii="Times New Roman" w:hAnsi="Times New Roman" w:cs="Times New Roman"/>
    </w:rPr>
  </w:style>
  <w:style w:type="character" w:customStyle="1" w:styleId="WW8Num6z0">
    <w:name w:val="WW8Num6z0"/>
    <w:rsid w:val="00810647"/>
    <w:rPr>
      <w:rFonts w:ascii="Times New Roman" w:hAnsi="Times New Roman" w:cs="Times New Roman"/>
    </w:rPr>
  </w:style>
  <w:style w:type="character" w:customStyle="1" w:styleId="WW8Num7z0">
    <w:name w:val="WW8Num7z0"/>
    <w:rsid w:val="00810647"/>
    <w:rPr>
      <w:rFonts w:ascii="Times New Roman" w:hAnsi="Times New Roman" w:cs="Times New Roman"/>
    </w:rPr>
  </w:style>
  <w:style w:type="character" w:customStyle="1" w:styleId="WW8Num8z0">
    <w:name w:val="WW8Num8z0"/>
    <w:rsid w:val="00810647"/>
    <w:rPr>
      <w:rFonts w:ascii="Times New Roman" w:hAnsi="Times New Roman" w:cs="Times New Roman"/>
    </w:rPr>
  </w:style>
  <w:style w:type="character" w:customStyle="1" w:styleId="WW8Num9z0">
    <w:name w:val="WW8Num9z0"/>
    <w:rsid w:val="00810647"/>
    <w:rPr>
      <w:rFonts w:ascii="Times New Roman" w:hAnsi="Times New Roman" w:cs="Times New Roman"/>
    </w:rPr>
  </w:style>
  <w:style w:type="character" w:customStyle="1" w:styleId="WW8Num10z0">
    <w:name w:val="WW8Num10z0"/>
    <w:rsid w:val="00810647"/>
    <w:rPr>
      <w:rFonts w:ascii="Symbol" w:hAnsi="Symbol" w:cs="Symbol"/>
      <w:sz w:val="18"/>
    </w:rPr>
  </w:style>
  <w:style w:type="character" w:customStyle="1" w:styleId="WW8Num10z1">
    <w:name w:val="WW8Num10z1"/>
    <w:rsid w:val="00810647"/>
    <w:rPr>
      <w:rFonts w:ascii="Courier New" w:hAnsi="Courier New" w:cs="Courier New"/>
    </w:rPr>
  </w:style>
  <w:style w:type="character" w:customStyle="1" w:styleId="WW8Num10z2">
    <w:name w:val="WW8Num10z2"/>
    <w:rsid w:val="00810647"/>
    <w:rPr>
      <w:rFonts w:ascii="Wingdings" w:hAnsi="Wingdings" w:cs="Wingdings"/>
    </w:rPr>
  </w:style>
  <w:style w:type="character" w:customStyle="1" w:styleId="WW8Num10z3">
    <w:name w:val="WW8Num10z3"/>
    <w:rsid w:val="00810647"/>
    <w:rPr>
      <w:rFonts w:ascii="Symbol" w:hAnsi="Symbol" w:cs="Symbol"/>
    </w:rPr>
  </w:style>
  <w:style w:type="character" w:customStyle="1" w:styleId="WW8Num11z0">
    <w:name w:val="WW8Num11z0"/>
    <w:rsid w:val="00810647"/>
    <w:rPr>
      <w:rFonts w:ascii="Times New Roman" w:hAnsi="Times New Roman" w:cs="Times New Roman"/>
    </w:rPr>
  </w:style>
  <w:style w:type="character" w:customStyle="1" w:styleId="WW8Num12z0">
    <w:name w:val="WW8Num12z0"/>
    <w:rsid w:val="00810647"/>
    <w:rPr>
      <w:rFonts w:ascii="Times New Roman" w:hAnsi="Times New Roman" w:cs="Times New Roman"/>
    </w:rPr>
  </w:style>
  <w:style w:type="character" w:customStyle="1" w:styleId="WW8Num13z0">
    <w:name w:val="WW8Num13z0"/>
    <w:rsid w:val="00810647"/>
    <w:rPr>
      <w:rFonts w:ascii="Times New Roman" w:hAnsi="Times New Roman" w:cs="Times New Roman"/>
    </w:rPr>
  </w:style>
  <w:style w:type="character" w:customStyle="1" w:styleId="WW8Num14z0">
    <w:name w:val="WW8Num14z0"/>
    <w:rsid w:val="00810647"/>
    <w:rPr>
      <w:rFonts w:ascii="Times New Roman" w:hAnsi="Times New Roman" w:cs="Times New Roman"/>
    </w:rPr>
  </w:style>
  <w:style w:type="character" w:customStyle="1" w:styleId="WW8Num15z0">
    <w:name w:val="WW8Num15z0"/>
    <w:rsid w:val="00810647"/>
    <w:rPr>
      <w:rFonts w:ascii="Times New Roman" w:hAnsi="Times New Roman" w:cs="Times New Roman"/>
    </w:rPr>
  </w:style>
  <w:style w:type="character" w:customStyle="1" w:styleId="WW8Num16z0">
    <w:name w:val="WW8Num16z0"/>
    <w:rsid w:val="00810647"/>
    <w:rPr>
      <w:rFonts w:ascii="Times New Roman" w:hAnsi="Times New Roman" w:cs="Times New Roman"/>
    </w:rPr>
  </w:style>
  <w:style w:type="character" w:customStyle="1" w:styleId="WW8Num17z0">
    <w:name w:val="WW8Num17z0"/>
    <w:rsid w:val="00810647"/>
    <w:rPr>
      <w:rFonts w:ascii="Times New Roman" w:hAnsi="Times New Roman" w:cs="Times New Roman"/>
    </w:rPr>
  </w:style>
  <w:style w:type="character" w:customStyle="1" w:styleId="WW8Num18z0">
    <w:name w:val="WW8Num18z0"/>
    <w:rsid w:val="00810647"/>
    <w:rPr>
      <w:rFonts w:ascii="Times New Roman" w:hAnsi="Times New Roman" w:cs="Times New Roman"/>
    </w:rPr>
  </w:style>
  <w:style w:type="character" w:styleId="Uwydatnienie">
    <w:name w:val="Emphasis"/>
    <w:uiPriority w:val="20"/>
    <w:qFormat/>
    <w:rsid w:val="00810647"/>
    <w:rPr>
      <w:rFonts w:ascii="Times New Roman" w:eastAsia="SimSun, 宋体" w:hAnsi="Times New Roman" w:cs="Times New Roman"/>
      <w:i/>
    </w:rPr>
  </w:style>
  <w:style w:type="character" w:customStyle="1" w:styleId="Internetlink">
    <w:name w:val="Internet link"/>
    <w:rsid w:val="00810647"/>
    <w:rPr>
      <w:rFonts w:ascii="Times New Roman" w:eastAsia="SimSun, 宋体" w:hAnsi="Times New Roman" w:cs="Times New Roman"/>
      <w:color w:val="0000FF"/>
      <w:u w:val="single"/>
    </w:rPr>
  </w:style>
  <w:style w:type="character" w:customStyle="1" w:styleId="apple-converted-space">
    <w:name w:val="apple-converted-space"/>
    <w:rsid w:val="00810647"/>
    <w:rPr>
      <w:rFonts w:ascii="Times New Roman" w:eastAsia="SimSun, 宋体" w:hAnsi="Times New Roman" w:cs="Times New Roman"/>
    </w:rPr>
  </w:style>
  <w:style w:type="character" w:customStyle="1" w:styleId="TekstdymkaZnak">
    <w:name w:val="Tekst dymka Znak"/>
    <w:rsid w:val="00810647"/>
    <w:rPr>
      <w:rFonts w:ascii="Tahoma" w:eastAsia="SimSun, 宋体" w:hAnsi="Tahoma" w:cs="Tahoma"/>
      <w:sz w:val="16"/>
      <w:szCs w:val="16"/>
    </w:rPr>
  </w:style>
  <w:style w:type="character" w:customStyle="1" w:styleId="StrongEmphasis">
    <w:name w:val="Strong Emphasis"/>
    <w:rsid w:val="00810647"/>
    <w:rPr>
      <w:rFonts w:ascii="Times New Roman" w:eastAsia="SimSun, 宋体" w:hAnsi="Times New Roman" w:cs="Times New Roman"/>
      <w:b/>
    </w:rPr>
  </w:style>
  <w:style w:type="character" w:customStyle="1" w:styleId="NagwekZnak">
    <w:name w:val="Nagłówek Znak"/>
    <w:rsid w:val="00810647"/>
    <w:rPr>
      <w:rFonts w:ascii="Times New Roman" w:eastAsia="SimSun, 宋体" w:hAnsi="Times New Roman" w:cs="Times New Roman"/>
      <w:kern w:val="3"/>
      <w:sz w:val="21"/>
      <w:lang w:val="en-US" w:eastAsia="zh-CN"/>
    </w:rPr>
  </w:style>
  <w:style w:type="character" w:customStyle="1" w:styleId="StopkaZnak">
    <w:name w:val="Stopka Znak"/>
    <w:rsid w:val="00810647"/>
    <w:rPr>
      <w:rFonts w:ascii="Times New Roman" w:eastAsia="SimSun, 宋体" w:hAnsi="Times New Roman" w:cs="Times New Roman"/>
      <w:kern w:val="3"/>
      <w:sz w:val="21"/>
      <w:lang w:val="en-US" w:eastAsia="zh-CN"/>
    </w:rPr>
  </w:style>
  <w:style w:type="character" w:customStyle="1" w:styleId="PodstawowyZnak">
    <w:name w:val="Podstawowy Znak"/>
    <w:rsid w:val="00810647"/>
    <w:rPr>
      <w:rFonts w:eastAsia="Times New Roman"/>
      <w:sz w:val="26"/>
      <w:szCs w:val="22"/>
    </w:rPr>
  </w:style>
  <w:style w:type="character" w:customStyle="1" w:styleId="TekstprzypisudolnegoZnak">
    <w:name w:val="Tekst przypisu dolnego Znak"/>
    <w:rsid w:val="00810647"/>
    <w:rPr>
      <w:rFonts w:ascii="Calibri" w:eastAsia="Times New Roman" w:hAnsi="Calibri" w:cs="Calibri"/>
    </w:rPr>
  </w:style>
  <w:style w:type="character" w:customStyle="1" w:styleId="FootnoteSymbol">
    <w:name w:val="Footnote Symbol"/>
    <w:rsid w:val="00810647"/>
    <w:rPr>
      <w:rFonts w:ascii="Times New Roman" w:eastAsia="SimSun, 宋体" w:hAnsi="Times New Roman" w:cs="Times New Roman"/>
      <w:position w:val="0"/>
      <w:vertAlign w:val="superscript"/>
    </w:rPr>
  </w:style>
  <w:style w:type="character" w:customStyle="1" w:styleId="Footnoteanchor">
    <w:name w:val="Footnote anchor"/>
    <w:rsid w:val="00810647"/>
    <w:rPr>
      <w:position w:val="0"/>
      <w:vertAlign w:val="superscript"/>
    </w:rPr>
  </w:style>
  <w:style w:type="character" w:customStyle="1" w:styleId="EndnoteSymbol">
    <w:name w:val="Endnote Symbol"/>
    <w:rsid w:val="00810647"/>
  </w:style>
  <w:style w:type="character" w:customStyle="1" w:styleId="VisitedInternetLink">
    <w:name w:val="Visited Internet Link"/>
    <w:rsid w:val="00810647"/>
    <w:rPr>
      <w:color w:val="800000"/>
      <w:u w:val="single"/>
    </w:rPr>
  </w:style>
  <w:style w:type="character" w:customStyle="1" w:styleId="BulletSymbols">
    <w:name w:val="Bullet Symbols"/>
    <w:rsid w:val="00810647"/>
    <w:rPr>
      <w:rFonts w:ascii="Arial" w:eastAsia="OpenSymbol" w:hAnsi="Arial" w:cs="OpenSymbol"/>
    </w:rPr>
  </w:style>
  <w:style w:type="paragraph" w:styleId="Tekstkomentarza">
    <w:name w:val="annotation text"/>
    <w:basedOn w:val="Normalny"/>
    <w:rsid w:val="00810647"/>
    <w:rPr>
      <w:sz w:val="20"/>
      <w:szCs w:val="18"/>
    </w:rPr>
  </w:style>
  <w:style w:type="character" w:customStyle="1" w:styleId="TekstkomentarzaZnak">
    <w:name w:val="Tekst komentarza Znak"/>
    <w:basedOn w:val="Domylnaczcionkaakapitu"/>
    <w:rsid w:val="00810647"/>
    <w:rPr>
      <w:sz w:val="20"/>
      <w:szCs w:val="18"/>
    </w:rPr>
  </w:style>
  <w:style w:type="character" w:styleId="Odwoaniedokomentarza">
    <w:name w:val="annotation reference"/>
    <w:basedOn w:val="Domylnaczcionkaakapitu"/>
    <w:rsid w:val="0081064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rsid w:val="00810647"/>
    <w:rPr>
      <w:b/>
      <w:bCs/>
    </w:rPr>
  </w:style>
  <w:style w:type="character" w:customStyle="1" w:styleId="TematkomentarzaZnak">
    <w:name w:val="Temat komentarza Znak"/>
    <w:basedOn w:val="TekstkomentarzaZnak"/>
    <w:rsid w:val="00810647"/>
    <w:rPr>
      <w:b/>
      <w:bCs/>
      <w:sz w:val="20"/>
      <w:szCs w:val="18"/>
    </w:rPr>
  </w:style>
  <w:style w:type="numbering" w:customStyle="1" w:styleId="WW8Num1">
    <w:name w:val="WW8Num1"/>
    <w:basedOn w:val="Bezlisty"/>
    <w:rsid w:val="00810647"/>
    <w:pPr>
      <w:numPr>
        <w:numId w:val="1"/>
      </w:numPr>
    </w:pPr>
  </w:style>
  <w:style w:type="numbering" w:customStyle="1" w:styleId="WW8Num2">
    <w:name w:val="WW8Num2"/>
    <w:basedOn w:val="Bezlisty"/>
    <w:rsid w:val="00810647"/>
    <w:pPr>
      <w:numPr>
        <w:numId w:val="2"/>
      </w:numPr>
    </w:pPr>
  </w:style>
  <w:style w:type="numbering" w:customStyle="1" w:styleId="WW8Num3">
    <w:name w:val="WW8Num3"/>
    <w:basedOn w:val="Bezlisty"/>
    <w:rsid w:val="00810647"/>
    <w:pPr>
      <w:numPr>
        <w:numId w:val="3"/>
      </w:numPr>
    </w:pPr>
  </w:style>
  <w:style w:type="numbering" w:customStyle="1" w:styleId="WW8Num4">
    <w:name w:val="WW8Num4"/>
    <w:basedOn w:val="Bezlisty"/>
    <w:rsid w:val="00810647"/>
    <w:pPr>
      <w:numPr>
        <w:numId w:val="4"/>
      </w:numPr>
    </w:pPr>
  </w:style>
  <w:style w:type="numbering" w:customStyle="1" w:styleId="WW8Num5">
    <w:name w:val="WW8Num5"/>
    <w:basedOn w:val="Bezlisty"/>
    <w:rsid w:val="00810647"/>
    <w:pPr>
      <w:numPr>
        <w:numId w:val="5"/>
      </w:numPr>
    </w:pPr>
  </w:style>
  <w:style w:type="numbering" w:customStyle="1" w:styleId="WW8Num6">
    <w:name w:val="WW8Num6"/>
    <w:basedOn w:val="Bezlisty"/>
    <w:rsid w:val="00810647"/>
    <w:pPr>
      <w:numPr>
        <w:numId w:val="6"/>
      </w:numPr>
    </w:pPr>
  </w:style>
  <w:style w:type="numbering" w:customStyle="1" w:styleId="WW8Num7">
    <w:name w:val="WW8Num7"/>
    <w:basedOn w:val="Bezlisty"/>
    <w:rsid w:val="00810647"/>
    <w:pPr>
      <w:numPr>
        <w:numId w:val="7"/>
      </w:numPr>
    </w:pPr>
  </w:style>
  <w:style w:type="numbering" w:customStyle="1" w:styleId="WW8Num8">
    <w:name w:val="WW8Num8"/>
    <w:basedOn w:val="Bezlisty"/>
    <w:rsid w:val="00810647"/>
    <w:pPr>
      <w:numPr>
        <w:numId w:val="8"/>
      </w:numPr>
    </w:pPr>
  </w:style>
  <w:style w:type="numbering" w:customStyle="1" w:styleId="WW8Num9">
    <w:name w:val="WW8Num9"/>
    <w:basedOn w:val="Bezlisty"/>
    <w:rsid w:val="00810647"/>
    <w:pPr>
      <w:numPr>
        <w:numId w:val="9"/>
      </w:numPr>
    </w:pPr>
  </w:style>
  <w:style w:type="numbering" w:customStyle="1" w:styleId="WW8Num10">
    <w:name w:val="WW8Num10"/>
    <w:basedOn w:val="Bezlisty"/>
    <w:rsid w:val="00810647"/>
    <w:pPr>
      <w:numPr>
        <w:numId w:val="10"/>
      </w:numPr>
    </w:pPr>
  </w:style>
  <w:style w:type="numbering" w:customStyle="1" w:styleId="WW8Num11">
    <w:name w:val="WW8Num11"/>
    <w:basedOn w:val="Bezlisty"/>
    <w:rsid w:val="00810647"/>
    <w:pPr>
      <w:numPr>
        <w:numId w:val="11"/>
      </w:numPr>
    </w:pPr>
  </w:style>
  <w:style w:type="numbering" w:customStyle="1" w:styleId="WW8Num12">
    <w:name w:val="WW8Num12"/>
    <w:basedOn w:val="Bezlisty"/>
    <w:rsid w:val="00810647"/>
    <w:pPr>
      <w:numPr>
        <w:numId w:val="12"/>
      </w:numPr>
    </w:pPr>
  </w:style>
  <w:style w:type="numbering" w:customStyle="1" w:styleId="WW8Num13">
    <w:name w:val="WW8Num13"/>
    <w:basedOn w:val="Bezlisty"/>
    <w:rsid w:val="00810647"/>
    <w:pPr>
      <w:numPr>
        <w:numId w:val="13"/>
      </w:numPr>
    </w:pPr>
  </w:style>
  <w:style w:type="numbering" w:customStyle="1" w:styleId="WW8Num14">
    <w:name w:val="WW8Num14"/>
    <w:basedOn w:val="Bezlisty"/>
    <w:rsid w:val="00810647"/>
    <w:pPr>
      <w:numPr>
        <w:numId w:val="14"/>
      </w:numPr>
    </w:pPr>
  </w:style>
  <w:style w:type="numbering" w:customStyle="1" w:styleId="WW8Num15">
    <w:name w:val="WW8Num15"/>
    <w:basedOn w:val="Bezlisty"/>
    <w:rsid w:val="00810647"/>
    <w:pPr>
      <w:numPr>
        <w:numId w:val="15"/>
      </w:numPr>
    </w:pPr>
  </w:style>
  <w:style w:type="numbering" w:customStyle="1" w:styleId="WW8Num16">
    <w:name w:val="WW8Num16"/>
    <w:basedOn w:val="Bezlisty"/>
    <w:rsid w:val="00810647"/>
    <w:pPr>
      <w:numPr>
        <w:numId w:val="16"/>
      </w:numPr>
    </w:pPr>
  </w:style>
  <w:style w:type="numbering" w:customStyle="1" w:styleId="WW8Num17">
    <w:name w:val="WW8Num17"/>
    <w:basedOn w:val="Bezlisty"/>
    <w:rsid w:val="00810647"/>
    <w:pPr>
      <w:numPr>
        <w:numId w:val="17"/>
      </w:numPr>
    </w:pPr>
  </w:style>
  <w:style w:type="numbering" w:customStyle="1" w:styleId="WW8Num18">
    <w:name w:val="WW8Num18"/>
    <w:basedOn w:val="Bezlisty"/>
    <w:rsid w:val="00810647"/>
    <w:pPr>
      <w:numPr>
        <w:numId w:val="18"/>
      </w:numPr>
    </w:pPr>
  </w:style>
  <w:style w:type="character" w:styleId="Hipercze">
    <w:name w:val="Hyperlink"/>
    <w:basedOn w:val="Domylnaczcionkaakapitu"/>
    <w:uiPriority w:val="99"/>
    <w:unhideWhenUsed/>
    <w:rsid w:val="000E2180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1686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7C748E"/>
    <w:rPr>
      <w:color w:val="954F72" w:themeColor="followedHyperlink"/>
      <w:u w:val="single"/>
    </w:rPr>
  </w:style>
  <w:style w:type="character" w:customStyle="1" w:styleId="Mention">
    <w:name w:val="Mention"/>
    <w:basedOn w:val="Domylnaczcionkaakapitu"/>
    <w:uiPriority w:val="99"/>
    <w:semiHidden/>
    <w:unhideWhenUsed/>
    <w:rsid w:val="006D669A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05055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1E5A9-322F-4090-B189-E3C4E587C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984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TAB 2 A10-70L</dc:creator>
  <cp:lastModifiedBy>Magdalena Krakowczyk</cp:lastModifiedBy>
  <cp:revision>9</cp:revision>
  <cp:lastPrinted>2017-04-26T07:57:00Z</cp:lastPrinted>
  <dcterms:created xsi:type="dcterms:W3CDTF">2017-04-26T10:30:00Z</dcterms:created>
  <dcterms:modified xsi:type="dcterms:W3CDTF">2017-04-27T07:53:00Z</dcterms:modified>
</cp:coreProperties>
</file>