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116" w:rsidRDefault="00747116">
      <w:pPr>
        <w:pStyle w:val="Standard"/>
        <w:spacing w:line="360" w:lineRule="auto"/>
        <w:jc w:val="center"/>
        <w:rPr>
          <w:lang w:val="pl-PL"/>
        </w:rPr>
      </w:pPr>
    </w:p>
    <w:p w:rsidR="00747116" w:rsidRPr="00305752" w:rsidRDefault="006C0708" w:rsidP="00305752">
      <w:pPr>
        <w:pStyle w:val="Standard"/>
        <w:spacing w:line="276" w:lineRule="auto"/>
        <w:jc w:val="right"/>
        <w:rPr>
          <w:rFonts w:ascii="Arial" w:eastAsia="Times New Roman" w:hAnsi="Arial" w:cs="Arial"/>
          <w:b/>
          <w:sz w:val="22"/>
          <w:szCs w:val="22"/>
          <w:lang w:val="pl-PL"/>
        </w:rPr>
      </w:pPr>
      <w:r>
        <w:rPr>
          <w:rFonts w:ascii="Arial" w:eastAsia="Times New Roman" w:hAnsi="Arial" w:cs="Arial"/>
          <w:b/>
          <w:sz w:val="22"/>
          <w:szCs w:val="22"/>
          <w:lang w:val="pl-PL"/>
        </w:rPr>
        <w:t>Warszawa, 22.</w:t>
      </w:r>
      <w:r w:rsidR="00305752" w:rsidRPr="00305752">
        <w:rPr>
          <w:rFonts w:ascii="Arial" w:eastAsia="Times New Roman" w:hAnsi="Arial" w:cs="Arial"/>
          <w:b/>
          <w:sz w:val="22"/>
          <w:szCs w:val="22"/>
          <w:lang w:val="pl-PL"/>
        </w:rPr>
        <w:t>03.2016r.</w:t>
      </w:r>
    </w:p>
    <w:p w:rsidR="00747116" w:rsidRDefault="00747116">
      <w:pPr>
        <w:pStyle w:val="Standard"/>
        <w:spacing w:line="276" w:lineRule="auto"/>
        <w:jc w:val="right"/>
        <w:rPr>
          <w:rFonts w:ascii="Arial" w:eastAsia="Times New Roman" w:hAnsi="Arial" w:cs="Arial"/>
          <w:color w:val="000000"/>
          <w:sz w:val="22"/>
          <w:szCs w:val="22"/>
          <w:lang w:val="pl-PL"/>
        </w:rPr>
      </w:pPr>
    </w:p>
    <w:p w:rsidR="008A2184" w:rsidRDefault="00A82D57" w:rsidP="008A2184">
      <w:pPr>
        <w:pStyle w:val="Standard"/>
        <w:spacing w:line="276" w:lineRule="auto"/>
        <w:jc w:val="center"/>
        <w:rPr>
          <w:rFonts w:ascii="Arial" w:hAnsi="Arial" w:cs="Arial"/>
          <w:b/>
          <w:color w:val="008080"/>
          <w:sz w:val="28"/>
          <w:szCs w:val="28"/>
          <w:lang w:val="pl-PL"/>
        </w:rPr>
      </w:pPr>
      <w:r>
        <w:rPr>
          <w:rFonts w:ascii="Arial" w:hAnsi="Arial" w:cs="Arial"/>
          <w:b/>
          <w:color w:val="008080"/>
          <w:sz w:val="28"/>
          <w:szCs w:val="28"/>
          <w:lang w:val="pl-PL"/>
        </w:rPr>
        <w:t>PRA</w:t>
      </w:r>
      <w:r w:rsidR="008A2184">
        <w:rPr>
          <w:rFonts w:ascii="Arial" w:hAnsi="Arial" w:cs="Arial"/>
          <w:b/>
          <w:color w:val="008080"/>
          <w:sz w:val="28"/>
          <w:szCs w:val="28"/>
          <w:lang w:val="pl-PL"/>
        </w:rPr>
        <w:t>C</w:t>
      </w:r>
      <w:r>
        <w:rPr>
          <w:rFonts w:ascii="Arial" w:hAnsi="Arial" w:cs="Arial"/>
          <w:b/>
          <w:color w:val="008080"/>
          <w:sz w:val="28"/>
          <w:szCs w:val="28"/>
          <w:lang w:val="pl-PL"/>
        </w:rPr>
        <w:t>O</w:t>
      </w:r>
      <w:r w:rsidR="008A2184">
        <w:rPr>
          <w:rFonts w:ascii="Arial" w:hAnsi="Arial" w:cs="Arial"/>
          <w:b/>
          <w:color w:val="008080"/>
          <w:sz w:val="28"/>
          <w:szCs w:val="28"/>
          <w:lang w:val="pl-PL"/>
        </w:rPr>
        <w:t xml:space="preserve">WNIK TYMCZASOWY: </w:t>
      </w:r>
    </w:p>
    <w:p w:rsidR="008A2184" w:rsidRDefault="008A2184" w:rsidP="008A2184">
      <w:pPr>
        <w:pStyle w:val="Standard"/>
        <w:spacing w:line="276" w:lineRule="auto"/>
        <w:jc w:val="center"/>
        <w:rPr>
          <w:rFonts w:ascii="Arial" w:hAnsi="Arial" w:cs="Arial"/>
          <w:b/>
          <w:color w:val="008080"/>
          <w:sz w:val="28"/>
          <w:szCs w:val="28"/>
          <w:lang w:val="pl-PL"/>
        </w:rPr>
      </w:pPr>
      <w:r>
        <w:rPr>
          <w:rFonts w:ascii="Arial" w:hAnsi="Arial" w:cs="Arial"/>
          <w:b/>
          <w:color w:val="008080"/>
          <w:sz w:val="28"/>
          <w:szCs w:val="28"/>
          <w:lang w:val="pl-PL"/>
        </w:rPr>
        <w:t xml:space="preserve">7-8 MIESIĘCY </w:t>
      </w:r>
      <w:r w:rsidR="00E26E11">
        <w:rPr>
          <w:rFonts w:ascii="Arial" w:hAnsi="Arial" w:cs="Arial"/>
          <w:b/>
          <w:color w:val="008080"/>
          <w:sz w:val="28"/>
          <w:szCs w:val="28"/>
          <w:lang w:val="pl-PL"/>
        </w:rPr>
        <w:t>U</w:t>
      </w:r>
      <w:r>
        <w:rPr>
          <w:rFonts w:ascii="Arial" w:hAnsi="Arial" w:cs="Arial"/>
          <w:b/>
          <w:color w:val="008080"/>
          <w:sz w:val="28"/>
          <w:szCs w:val="28"/>
          <w:lang w:val="pl-PL"/>
        </w:rPr>
        <w:t xml:space="preserve"> JEDNEGO PRACODAWCY</w:t>
      </w:r>
      <w:r w:rsidR="00B50278">
        <w:rPr>
          <w:rFonts w:ascii="Arial" w:hAnsi="Arial" w:cs="Arial"/>
          <w:b/>
          <w:color w:val="008080"/>
          <w:sz w:val="28"/>
          <w:szCs w:val="28"/>
          <w:lang w:val="pl-PL"/>
        </w:rPr>
        <w:t xml:space="preserve"> W DANYM ROKU</w:t>
      </w:r>
      <w:r>
        <w:rPr>
          <w:rFonts w:ascii="Arial" w:hAnsi="Arial" w:cs="Arial"/>
          <w:b/>
          <w:color w:val="008080"/>
          <w:sz w:val="28"/>
          <w:szCs w:val="28"/>
          <w:lang w:val="pl-PL"/>
        </w:rPr>
        <w:t>, 20% ZNAJDUJE STAŁE ZATRUDNIENIE</w:t>
      </w:r>
    </w:p>
    <w:p w:rsidR="00747116" w:rsidRDefault="00691B0A">
      <w:pPr>
        <w:pStyle w:val="Standard"/>
        <w:spacing w:line="276" w:lineRule="auto"/>
        <w:jc w:val="center"/>
        <w:rPr>
          <w:rFonts w:ascii="Arial" w:hAnsi="Arial" w:cs="Arial"/>
          <w:b/>
          <w:color w:val="008080"/>
          <w:sz w:val="24"/>
          <w:szCs w:val="24"/>
          <w:lang w:val="pl-PL"/>
        </w:rPr>
      </w:pPr>
      <w:r>
        <w:rPr>
          <w:rFonts w:ascii="Arial" w:hAnsi="Arial" w:cs="Arial"/>
          <w:b/>
          <w:color w:val="008080"/>
          <w:sz w:val="24"/>
          <w:szCs w:val="24"/>
          <w:lang w:val="pl-PL"/>
        </w:rPr>
        <w:t xml:space="preserve">Stowarzyszenie Agencji </w:t>
      </w:r>
      <w:r w:rsidR="00CD20A4">
        <w:rPr>
          <w:rFonts w:ascii="Arial" w:hAnsi="Arial" w:cs="Arial"/>
          <w:b/>
          <w:color w:val="008080"/>
          <w:sz w:val="24"/>
          <w:szCs w:val="24"/>
          <w:lang w:val="pl-PL"/>
        </w:rPr>
        <w:t>Zatrudnienia</w:t>
      </w:r>
      <w:r>
        <w:rPr>
          <w:rFonts w:ascii="Arial" w:hAnsi="Arial" w:cs="Arial"/>
          <w:b/>
          <w:color w:val="008080"/>
          <w:sz w:val="24"/>
          <w:szCs w:val="24"/>
          <w:lang w:val="pl-PL"/>
        </w:rPr>
        <w:t xml:space="preserve"> publikuje wyniki za 2015 rok</w:t>
      </w:r>
    </w:p>
    <w:p w:rsidR="00747116" w:rsidRDefault="00747116">
      <w:pPr>
        <w:pStyle w:val="Standard"/>
        <w:spacing w:line="276" w:lineRule="auto"/>
        <w:jc w:val="center"/>
        <w:rPr>
          <w:rFonts w:ascii="Arial" w:hAnsi="Arial" w:cs="Arial"/>
          <w:b/>
          <w:color w:val="008080"/>
          <w:sz w:val="22"/>
          <w:szCs w:val="22"/>
          <w:lang w:val="pl-PL"/>
        </w:rPr>
      </w:pPr>
    </w:p>
    <w:p w:rsidR="00747116" w:rsidRDefault="00691B0A">
      <w:pPr>
        <w:pStyle w:val="Standard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  <w:bookmarkStart w:id="0" w:name="_GoBack"/>
      <w:r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Stowarzyszenie Agencji Zatrudnienia (SAZ), w </w:t>
      </w:r>
      <w:r w:rsidR="00CD20A4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oparciu</w:t>
      </w:r>
      <w:r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 o dane zrzeszonych w organizacji firm, opracowało roczny raport dotyczący rynku zatrudnienia. Według wyników agencji członkowskich SAZ, w 2015 roku pracownicy tymczasowi byl</w:t>
      </w:r>
      <w:r w:rsidR="00E26E11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i zatrudnieni u pracodawcy </w:t>
      </w:r>
      <w:r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przez okres nie przewyższający 8 miesięcy.  W ubiegłym</w:t>
      </w:r>
      <w:r w:rsidR="00DE2E49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 roku aż 55 proc. pracowników zo</w:t>
      </w:r>
      <w:r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stało zatrudnionych w ramach umowy na czas określony, a tyl</w:t>
      </w:r>
      <w:r w:rsidR="00E26E11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ko 28 proc. - na umowę zlecenie</w:t>
      </w:r>
      <w:r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. Eksperci SAZ zaobserwowali także, że coraz więcej </w:t>
      </w:r>
      <w:r w:rsidR="00CD20A4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pracodawców</w:t>
      </w:r>
      <w:r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 oferuje stałe </w:t>
      </w:r>
      <w:r w:rsidR="00CD20A4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zatrudnienia</w:t>
      </w:r>
      <w:r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 pracownikom wcześniej zatrudnionym tymczasowo. Propozycję stałego </w:t>
      </w:r>
      <w:r w:rsidR="00CD20A4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zatrudnienia</w:t>
      </w:r>
      <w:r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 po okresie pracy tymczasowej w 2015 roku otrzymał co piąty pracownik! Zauważalny w tym roku jest także wzrost liczby umów outsourcingowych.</w:t>
      </w:r>
    </w:p>
    <w:p w:rsidR="00747116" w:rsidRDefault="00747116">
      <w:pPr>
        <w:pStyle w:val="Standard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</w:p>
    <w:p w:rsidR="00747116" w:rsidRDefault="00691B0A">
      <w:pPr>
        <w:pStyle w:val="Textbody"/>
        <w:spacing w:after="0"/>
        <w:rPr>
          <w:rFonts w:ascii="Arial" w:hAnsi="Arial" w:cs="Arial"/>
          <w:b/>
          <w:color w:val="000000"/>
          <w:sz w:val="22"/>
          <w:szCs w:val="22"/>
          <w:lang w:val="pl-PL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Obroty członków Stowarzyszenia Agencji Zatrudnienia</w:t>
      </w:r>
    </w:p>
    <w:p w:rsidR="00747116" w:rsidRPr="00CD20A4" w:rsidRDefault="00691B0A">
      <w:pPr>
        <w:pStyle w:val="Standard"/>
        <w:rPr>
          <w:rFonts w:ascii="Arial" w:hAnsi="Arial" w:cs="Arial"/>
          <w:color w:val="000000"/>
          <w:sz w:val="22"/>
          <w:szCs w:val="22"/>
          <w:lang w:val="pl-P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 xml:space="preserve">Stowarzyszenie Agencji Zatrudnienia jest </w:t>
      </w:r>
      <w:r w:rsidR="00E26E11">
        <w:rPr>
          <w:rFonts w:ascii="Arial" w:hAnsi="Arial" w:cs="Arial"/>
          <w:color w:val="000000"/>
          <w:sz w:val="22"/>
          <w:szCs w:val="22"/>
          <w:lang w:val="pl-PL"/>
        </w:rPr>
        <w:t>największą</w:t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E26E11"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branżową organizacją agencji zatrudnienia </w:t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w Polsce. Pięćdziesiąt trzy zrzeszone w SAZ firmy </w:t>
      </w:r>
      <w:r w:rsidR="00F47CBA">
        <w:rPr>
          <w:rFonts w:ascii="Arial" w:hAnsi="Arial" w:cs="Arial"/>
          <w:color w:val="000000"/>
          <w:sz w:val="22"/>
          <w:szCs w:val="22"/>
          <w:lang w:val="pl-PL"/>
        </w:rPr>
        <w:t>reprezentują  p</w:t>
      </w:r>
      <w:r w:rsidR="00094C10">
        <w:rPr>
          <w:rFonts w:ascii="Arial" w:hAnsi="Arial" w:cs="Arial"/>
          <w:color w:val="000000"/>
          <w:sz w:val="22"/>
          <w:szCs w:val="22"/>
          <w:lang w:val="pl-PL"/>
        </w:rPr>
        <w:t>onad</w:t>
      </w:r>
      <w:r w:rsidR="00F47CBA">
        <w:rPr>
          <w:rFonts w:ascii="Arial" w:hAnsi="Arial" w:cs="Arial"/>
          <w:color w:val="000000"/>
          <w:sz w:val="22"/>
          <w:szCs w:val="22"/>
          <w:lang w:val="pl-PL"/>
        </w:rPr>
        <w:t xml:space="preserve"> 5</w:t>
      </w:r>
      <w:r w:rsidR="00094C10">
        <w:rPr>
          <w:rFonts w:ascii="Arial" w:hAnsi="Arial" w:cs="Arial"/>
          <w:color w:val="000000"/>
          <w:sz w:val="22"/>
          <w:szCs w:val="22"/>
          <w:lang w:val="pl-PL"/>
        </w:rPr>
        <w:t>0</w:t>
      </w:r>
      <w:r w:rsidR="00F47CBA">
        <w:rPr>
          <w:rFonts w:ascii="Arial" w:hAnsi="Arial" w:cs="Arial"/>
          <w:color w:val="000000"/>
          <w:sz w:val="22"/>
          <w:szCs w:val="22"/>
          <w:lang w:val="pl-PL"/>
        </w:rPr>
        <w:t xml:space="preserve"> proc. </w:t>
      </w:r>
      <w:r w:rsidR="00E26E11">
        <w:rPr>
          <w:rFonts w:ascii="Arial" w:hAnsi="Arial" w:cs="Arial"/>
          <w:color w:val="000000"/>
          <w:sz w:val="22"/>
          <w:szCs w:val="22"/>
          <w:lang w:val="pl-PL"/>
        </w:rPr>
        <w:t>p</w:t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olskiego rynku zatrudnienia. W 2015 roku obrót  agencji członkowskich SAZ wyniósł </w:t>
      </w:r>
      <w:r w:rsidR="00094C10">
        <w:rPr>
          <w:rFonts w:ascii="Arial" w:eastAsia="Arial" w:hAnsi="Arial" w:cs="Arial"/>
          <w:color w:val="000000"/>
          <w:sz w:val="22"/>
          <w:szCs w:val="22"/>
          <w:lang w:val="pl-PL"/>
        </w:rPr>
        <w:t xml:space="preserve">2, </w:t>
      </w:r>
      <w:r w:rsidR="00E26E11">
        <w:rPr>
          <w:rFonts w:ascii="Arial" w:eastAsia="Arial" w:hAnsi="Arial" w:cs="Arial"/>
          <w:color w:val="000000"/>
          <w:sz w:val="22"/>
          <w:szCs w:val="22"/>
          <w:lang w:val="pl-PL"/>
        </w:rPr>
        <w:t>694 mld PLN.</w:t>
      </w:r>
      <w:r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 </w:t>
      </w:r>
      <w:r w:rsidRPr="00EA7256">
        <w:rPr>
          <w:rFonts w:ascii="Arial" w:hAnsi="Arial" w:cs="Arial"/>
          <w:b/>
          <w:color w:val="000000"/>
          <w:sz w:val="22"/>
          <w:szCs w:val="22"/>
          <w:lang w:val="pl-PL"/>
        </w:rPr>
        <w:t>Age</w:t>
      </w:r>
      <w:r w:rsidRPr="00EA7256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ncje</w:t>
      </w:r>
      <w:r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 z sukcesem przeprowadziły ponad 4</w:t>
      </w:r>
      <w:r w:rsidR="00611005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 600</w:t>
      </w:r>
      <w:r w:rsidR="00E26E11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 procesów rekrutacyjnych, o około 1/3 więcej niż w roku 2014. Największy udział w obrotach</w:t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 stanowiło zatrudnienie do pracy tymczasowej. Na kolejnych pozycjach pod względem obrotów </w:t>
      </w:r>
      <w:r w:rsidR="00EA7256">
        <w:rPr>
          <w:rFonts w:ascii="Arial" w:hAnsi="Arial" w:cs="Arial"/>
          <w:color w:val="000000"/>
          <w:sz w:val="22"/>
          <w:szCs w:val="22"/>
          <w:lang w:val="pl-PL"/>
        </w:rPr>
        <w:t>uplasowały</w:t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 się usługi outsourcingowe oraz delegowanie pracowników za granicę.</w:t>
      </w:r>
    </w:p>
    <w:p w:rsidR="00747116" w:rsidRPr="00CD20A4" w:rsidRDefault="00747116">
      <w:pPr>
        <w:pStyle w:val="Standard"/>
        <w:rPr>
          <w:rFonts w:ascii="Arial" w:hAnsi="Arial"/>
          <w:b/>
          <w:bCs/>
          <w:color w:val="000000"/>
          <w:sz w:val="22"/>
          <w:szCs w:val="22"/>
          <w:lang w:val="pl-PL"/>
        </w:rPr>
      </w:pPr>
    </w:p>
    <w:p w:rsidR="00747116" w:rsidRPr="00CD20A4" w:rsidRDefault="00F76D8A">
      <w:pPr>
        <w:pStyle w:val="Textbody"/>
        <w:spacing w:after="0"/>
        <w:ind w:left="30"/>
        <w:rPr>
          <w:rFonts w:ascii="Arial" w:hAnsi="Arial"/>
          <w:b/>
          <w:bCs/>
          <w:color w:val="000000"/>
          <w:sz w:val="22"/>
          <w:szCs w:val="22"/>
          <w:lang w:val="pl-PL"/>
        </w:rPr>
      </w:pPr>
      <w:r>
        <w:rPr>
          <w:rFonts w:ascii="Arial" w:hAnsi="Arial"/>
          <w:b/>
          <w:bCs/>
          <w:color w:val="000000"/>
          <w:sz w:val="22"/>
          <w:szCs w:val="22"/>
          <w:lang w:val="pl-PL"/>
        </w:rPr>
        <w:t>8 miesięcy w ciągu jednego roku</w:t>
      </w:r>
      <w:r w:rsidR="00A1531C">
        <w:rPr>
          <w:rFonts w:ascii="Arial" w:hAnsi="Arial"/>
          <w:b/>
          <w:bCs/>
          <w:color w:val="000000"/>
          <w:sz w:val="22"/>
          <w:szCs w:val="22"/>
          <w:lang w:val="pl-PL"/>
        </w:rPr>
        <w:t xml:space="preserve"> </w:t>
      </w:r>
    </w:p>
    <w:p w:rsidR="00754599" w:rsidRDefault="00691B0A" w:rsidP="00754599">
      <w:pPr>
        <w:pStyle w:val="Textbody"/>
        <w:spacing w:after="0"/>
        <w:rPr>
          <w:rFonts w:ascii="Arial" w:hAnsi="Arial"/>
          <w:sz w:val="22"/>
          <w:szCs w:val="22"/>
          <w:lang w:val="pl-PL"/>
        </w:rPr>
      </w:pPr>
      <w:r w:rsidRPr="00CD20A4">
        <w:rPr>
          <w:rFonts w:ascii="Arial" w:hAnsi="Arial"/>
          <w:color w:val="000000"/>
          <w:sz w:val="22"/>
          <w:szCs w:val="22"/>
          <w:lang w:val="pl-PL"/>
        </w:rPr>
        <w:t xml:space="preserve">Według danych </w:t>
      </w:r>
      <w:r w:rsidR="00CD20A4" w:rsidRPr="00CD20A4">
        <w:rPr>
          <w:rFonts w:ascii="Arial" w:hAnsi="Arial"/>
          <w:color w:val="000000"/>
          <w:sz w:val="22"/>
          <w:szCs w:val="22"/>
          <w:lang w:val="pl-PL"/>
        </w:rPr>
        <w:t>zrzeszonych</w:t>
      </w:r>
      <w:r w:rsidRPr="00CD20A4">
        <w:rPr>
          <w:rFonts w:ascii="Arial" w:hAnsi="Arial"/>
          <w:color w:val="000000"/>
          <w:sz w:val="22"/>
          <w:szCs w:val="22"/>
          <w:lang w:val="pl-PL"/>
        </w:rPr>
        <w:t xml:space="preserve"> w SAZ firm, przeciętny okres zatrudnienia pracownika tymczasowego u pracodawcy użytkownika w danym roku wyniósł  7,5 – 8 miesięcy. </w:t>
      </w:r>
      <w:r w:rsidR="00E26E11">
        <w:rPr>
          <w:rFonts w:ascii="Arial" w:hAnsi="Arial"/>
          <w:color w:val="000000"/>
          <w:sz w:val="22"/>
          <w:szCs w:val="22"/>
          <w:lang w:val="pl-PL"/>
        </w:rPr>
        <w:t>„</w:t>
      </w:r>
      <w:r w:rsidR="0021481B">
        <w:rPr>
          <w:rFonts w:ascii="Arial" w:hAnsi="Arial"/>
          <w:i/>
          <w:color w:val="000000"/>
          <w:sz w:val="22"/>
          <w:szCs w:val="22"/>
          <w:lang w:val="pl-PL"/>
        </w:rPr>
        <w:t>Te liczby pozwalają z całą</w:t>
      </w:r>
      <w:r w:rsidRPr="00E26E11">
        <w:rPr>
          <w:rFonts w:ascii="Arial" w:hAnsi="Arial"/>
          <w:i/>
          <w:color w:val="000000"/>
          <w:sz w:val="22"/>
          <w:szCs w:val="22"/>
          <w:lang w:val="pl-PL"/>
        </w:rPr>
        <w:t xml:space="preserve"> pewnością twierdzić, iż agencje członkowskie SAZ spełniają misję agencji </w:t>
      </w:r>
      <w:r w:rsidR="00CD20A4" w:rsidRPr="00E26E11">
        <w:rPr>
          <w:rFonts w:ascii="Arial" w:hAnsi="Arial"/>
          <w:i/>
          <w:color w:val="000000"/>
          <w:sz w:val="22"/>
          <w:szCs w:val="22"/>
          <w:lang w:val="pl-PL"/>
        </w:rPr>
        <w:t>zatrudnienia</w:t>
      </w:r>
      <w:r w:rsidR="00E26E11">
        <w:rPr>
          <w:rFonts w:ascii="Arial" w:hAnsi="Arial"/>
          <w:i/>
          <w:color w:val="000000"/>
          <w:sz w:val="22"/>
          <w:szCs w:val="22"/>
          <w:lang w:val="pl-PL"/>
        </w:rPr>
        <w:t xml:space="preserve">” </w:t>
      </w:r>
      <w:r w:rsidR="00E26E11">
        <w:rPr>
          <w:rFonts w:ascii="Arial" w:hAnsi="Arial"/>
          <w:color w:val="000000"/>
          <w:sz w:val="22"/>
          <w:szCs w:val="22"/>
          <w:lang w:val="pl-PL"/>
        </w:rPr>
        <w:t>- wyjaśnia</w:t>
      </w:r>
      <w:r w:rsidR="00A4620F">
        <w:rPr>
          <w:rFonts w:ascii="Arial" w:hAnsi="Arial"/>
          <w:color w:val="000000"/>
          <w:sz w:val="22"/>
          <w:szCs w:val="22"/>
          <w:lang w:val="pl-PL"/>
        </w:rPr>
        <w:t xml:space="preserve"> Jarosław Adamkiewicz, p</w:t>
      </w:r>
      <w:r w:rsidR="00E26E11">
        <w:rPr>
          <w:rFonts w:ascii="Arial" w:hAnsi="Arial"/>
          <w:color w:val="000000"/>
          <w:sz w:val="22"/>
          <w:szCs w:val="22"/>
          <w:lang w:val="pl-PL"/>
        </w:rPr>
        <w:t>rezes Stowarzyszenia Agencji Zatrudnienia. „</w:t>
      </w:r>
      <w:r w:rsidRPr="00E26E11">
        <w:rPr>
          <w:rFonts w:ascii="Arial" w:hAnsi="Arial"/>
          <w:i/>
          <w:color w:val="000000"/>
          <w:sz w:val="22"/>
          <w:szCs w:val="22"/>
          <w:lang w:val="pl-PL"/>
        </w:rPr>
        <w:t>R</w:t>
      </w:r>
      <w:r w:rsidR="002E4F70">
        <w:rPr>
          <w:rFonts w:ascii="Arial" w:hAnsi="Arial"/>
          <w:i/>
          <w:color w:val="000000"/>
          <w:sz w:val="22"/>
          <w:szCs w:val="22"/>
          <w:lang w:val="pl-PL"/>
        </w:rPr>
        <w:t xml:space="preserve">ekrutując pracowników </w:t>
      </w:r>
      <w:r w:rsidRPr="00E26E11">
        <w:rPr>
          <w:rFonts w:ascii="Arial" w:hAnsi="Arial"/>
          <w:i/>
          <w:color w:val="000000"/>
          <w:sz w:val="22"/>
          <w:szCs w:val="22"/>
          <w:lang w:val="pl-PL"/>
        </w:rPr>
        <w:t>w celu wykonywania pracy tymczasowej, ułatwiają kandydatom start na rynku pracy oraz dostarczają dodatkowych rąk do pracy w najgorętszym dla pracodawców okresie</w:t>
      </w:r>
      <w:r w:rsidR="00E26E11">
        <w:rPr>
          <w:rFonts w:ascii="Arial" w:hAnsi="Arial"/>
          <w:i/>
          <w:color w:val="000000"/>
          <w:sz w:val="22"/>
          <w:szCs w:val="22"/>
          <w:lang w:val="pl-PL"/>
        </w:rPr>
        <w:t>”.</w:t>
      </w:r>
      <w:r w:rsidR="00754599" w:rsidRPr="00754599">
        <w:rPr>
          <w:rFonts w:ascii="Arial" w:hAnsi="Arial"/>
          <w:sz w:val="22"/>
          <w:szCs w:val="22"/>
          <w:lang w:val="pl-PL"/>
        </w:rPr>
        <w:t xml:space="preserve"> </w:t>
      </w:r>
    </w:p>
    <w:p w:rsidR="00FA6FAE" w:rsidRDefault="00FA6FAE" w:rsidP="00754599">
      <w:pPr>
        <w:pStyle w:val="Textbody"/>
        <w:spacing w:after="0"/>
        <w:rPr>
          <w:rFonts w:ascii="Arial" w:hAnsi="Arial"/>
          <w:sz w:val="22"/>
          <w:szCs w:val="22"/>
          <w:lang w:val="pl-PL"/>
        </w:rPr>
      </w:pPr>
    </w:p>
    <w:p w:rsidR="00A46ECB" w:rsidRPr="00A46ECB" w:rsidRDefault="00A46ECB" w:rsidP="00A46ECB">
      <w:pPr>
        <w:rPr>
          <w:rFonts w:ascii="Arial" w:eastAsia="SimSun, 宋体" w:hAnsi="Arial" w:cs="Times New Roman"/>
          <w:color w:val="000000"/>
          <w:sz w:val="22"/>
          <w:szCs w:val="22"/>
          <w:lang w:bidi="ar-SA"/>
        </w:rPr>
      </w:pPr>
      <w:r w:rsidRPr="00A46ECB">
        <w:rPr>
          <w:rFonts w:ascii="Arial" w:eastAsia="SimSun, 宋体" w:hAnsi="Arial" w:cs="Times New Roman"/>
          <w:color w:val="000000"/>
          <w:sz w:val="22"/>
          <w:szCs w:val="22"/>
          <w:lang w:bidi="ar-SA"/>
        </w:rPr>
        <w:t xml:space="preserve">Eksperci SAZ podkreślają, iż dane odnośnie okresu przeciętnego zatrudnienia </w:t>
      </w:r>
      <w:r w:rsidRPr="00A46ECB">
        <w:rPr>
          <w:rFonts w:ascii="Arial" w:eastAsia="SimSun, 宋体" w:hAnsi="Arial" w:cs="Times New Roman"/>
          <w:color w:val="000000"/>
          <w:sz w:val="22"/>
          <w:szCs w:val="22"/>
          <w:lang w:bidi="ar-SA"/>
        </w:rPr>
        <w:lastRenderedPageBreak/>
        <w:t>pracownika tymczasowego rzucają nowe światło na potrzeby pracodawców i otwierają nowe możliwości pracownikom. Obecnie, pracownik tymczasowy może p</w:t>
      </w:r>
      <w:r w:rsidR="009E4453">
        <w:rPr>
          <w:rFonts w:ascii="Arial" w:eastAsia="SimSun, 宋体" w:hAnsi="Arial" w:cs="Times New Roman"/>
          <w:color w:val="000000"/>
          <w:sz w:val="22"/>
          <w:szCs w:val="22"/>
          <w:lang w:bidi="ar-SA"/>
        </w:rPr>
        <w:t xml:space="preserve">racować tylko przez 18 miesięcy </w:t>
      </w:r>
      <w:r w:rsidRPr="00A46ECB">
        <w:rPr>
          <w:rFonts w:ascii="Arial" w:eastAsia="SimSun, 宋体" w:hAnsi="Arial" w:cs="Times New Roman"/>
          <w:color w:val="000000"/>
          <w:sz w:val="22"/>
          <w:szCs w:val="22"/>
          <w:lang w:bidi="ar-SA"/>
        </w:rPr>
        <w:t xml:space="preserve">w ciągu 36 miesięcy na rzecz jednego pracodawcy użytkownika. Uzasadniona byłaby zatem zmiana przepisów umożliwiająca pracę przez 24 miesiące w ciągu 3 kolejnych lat u jednego pracodawcy. </w:t>
      </w:r>
    </w:p>
    <w:p w:rsidR="002E4F70" w:rsidRDefault="002E4F70">
      <w:pPr>
        <w:pStyle w:val="Textbody"/>
        <w:spacing w:after="0"/>
        <w:ind w:left="45" w:hanging="15"/>
        <w:rPr>
          <w:rFonts w:ascii="Arial" w:hAnsi="Arial"/>
          <w:b/>
          <w:bCs/>
          <w:color w:val="000000"/>
          <w:sz w:val="22"/>
          <w:szCs w:val="22"/>
          <w:lang w:val="pl-PL"/>
        </w:rPr>
      </w:pPr>
    </w:p>
    <w:p w:rsidR="00747116" w:rsidRPr="00CD20A4" w:rsidRDefault="00691B0A">
      <w:pPr>
        <w:pStyle w:val="Textbody"/>
        <w:spacing w:after="0"/>
        <w:ind w:left="45" w:hanging="15"/>
        <w:rPr>
          <w:rFonts w:ascii="Arial" w:hAnsi="Arial"/>
          <w:b/>
          <w:bCs/>
          <w:color w:val="000000"/>
          <w:sz w:val="22"/>
          <w:szCs w:val="22"/>
          <w:lang w:val="pl-PL"/>
        </w:rPr>
      </w:pPr>
      <w:r w:rsidRPr="00CD20A4">
        <w:rPr>
          <w:rFonts w:ascii="Arial" w:hAnsi="Arial"/>
          <w:b/>
          <w:bCs/>
          <w:color w:val="000000"/>
          <w:sz w:val="22"/>
          <w:szCs w:val="22"/>
          <w:lang w:val="pl-PL"/>
        </w:rPr>
        <w:t>Tendencje rynkowe</w:t>
      </w:r>
    </w:p>
    <w:p w:rsidR="00747116" w:rsidRPr="00CD20A4" w:rsidRDefault="00691B0A">
      <w:pPr>
        <w:pStyle w:val="Textbody"/>
        <w:spacing w:after="0"/>
        <w:ind w:left="45" w:hanging="15"/>
        <w:rPr>
          <w:rFonts w:ascii="Arial" w:hAnsi="Arial"/>
          <w:sz w:val="22"/>
          <w:szCs w:val="22"/>
          <w:lang w:val="pl-PL"/>
        </w:rPr>
      </w:pPr>
      <w:r w:rsidRPr="00CD20A4">
        <w:rPr>
          <w:rFonts w:ascii="Arial" w:hAnsi="Arial"/>
          <w:color w:val="000000"/>
          <w:sz w:val="22"/>
          <w:szCs w:val="22"/>
          <w:lang w:val="pl-PL"/>
        </w:rPr>
        <w:t xml:space="preserve">Specjaliści SAZ zaobserwowali kilka korzystnych dla pracowników tendencji na rynku zatrudnienia w 2015 roku.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Uwagę </w:t>
      </w:r>
      <w:r w:rsidR="00EA7256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>zwraca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 procent stałego </w:t>
      </w:r>
      <w:r w:rsidRPr="00CD20A4">
        <w:rPr>
          <w:rFonts w:ascii="Arial" w:hAnsi="Arial"/>
          <w:color w:val="000000"/>
          <w:sz w:val="22"/>
          <w:szCs w:val="22"/>
          <w:shd w:val="clear" w:color="auto" w:fill="FFFFFF"/>
          <w:lang w:val="pl-PL"/>
        </w:rPr>
        <w:t>zatrudnienia  pracowników tymczasowych przez pracodawców. K</w:t>
      </w:r>
      <w:r w:rsidRPr="00CD20A4">
        <w:rPr>
          <w:rFonts w:ascii="Arial" w:hAnsi="Arial"/>
          <w:color w:val="000000"/>
          <w:sz w:val="22"/>
          <w:szCs w:val="22"/>
          <w:lang w:val="pl-PL"/>
        </w:rPr>
        <w:t xml:space="preserve">ształtuje się  on na poziomie 20 proc., czyli aż 1/5 osób zatrudnionych tymczasowo, znajduje pracę na stałe bezpośrednio u pracodawcy. Według danych agencji </w:t>
      </w:r>
      <w:r w:rsidR="00EA7256" w:rsidRPr="00CD20A4">
        <w:rPr>
          <w:rFonts w:ascii="Arial" w:hAnsi="Arial"/>
          <w:color w:val="000000"/>
          <w:sz w:val="22"/>
          <w:szCs w:val="22"/>
          <w:lang w:val="pl-PL"/>
        </w:rPr>
        <w:t>członkowskich</w:t>
      </w:r>
      <w:r w:rsidRPr="00CD20A4">
        <w:rPr>
          <w:rFonts w:ascii="Arial" w:hAnsi="Arial"/>
          <w:color w:val="000000"/>
          <w:sz w:val="22"/>
          <w:szCs w:val="22"/>
          <w:lang w:val="pl-PL"/>
        </w:rPr>
        <w:t xml:space="preserve"> SAZ, w ubiegłym roku przeważało zatrudnienie pracowników na umowę o pracę na czas określony. W 2015 roku aż 55 proc. etatów stanowiły umowy na czas określony, a tylko 28 proc. - na </w:t>
      </w:r>
      <w:r w:rsidR="00CD20A4" w:rsidRPr="00CD20A4">
        <w:rPr>
          <w:rFonts w:ascii="Arial" w:hAnsi="Arial"/>
          <w:color w:val="000000"/>
          <w:sz w:val="22"/>
          <w:szCs w:val="22"/>
          <w:lang w:val="pl-PL"/>
        </w:rPr>
        <w:t>umowę</w:t>
      </w:r>
      <w:r w:rsidRPr="00CD20A4">
        <w:rPr>
          <w:rFonts w:ascii="Arial" w:hAnsi="Arial"/>
          <w:color w:val="000000"/>
          <w:sz w:val="22"/>
          <w:szCs w:val="22"/>
          <w:lang w:val="pl-PL"/>
        </w:rPr>
        <w:t xml:space="preserve"> zlecenie. W roku 2014 relacje tych </w:t>
      </w:r>
      <w:r w:rsidR="00CD20A4" w:rsidRPr="00CD20A4">
        <w:rPr>
          <w:rFonts w:ascii="Arial" w:hAnsi="Arial"/>
          <w:color w:val="000000"/>
          <w:sz w:val="22"/>
          <w:szCs w:val="22"/>
          <w:lang w:val="pl-PL"/>
        </w:rPr>
        <w:t>wskaźników</w:t>
      </w:r>
      <w:r w:rsidRPr="00CD20A4">
        <w:rPr>
          <w:rFonts w:ascii="Arial" w:hAnsi="Arial"/>
          <w:color w:val="000000"/>
          <w:sz w:val="22"/>
          <w:szCs w:val="22"/>
          <w:lang w:val="pl-PL"/>
        </w:rPr>
        <w:t xml:space="preserve"> były odwrotne.</w:t>
      </w:r>
    </w:p>
    <w:p w:rsidR="00747116" w:rsidRPr="00CD20A4" w:rsidRDefault="00747116">
      <w:pPr>
        <w:pStyle w:val="Textbody"/>
        <w:spacing w:after="0"/>
        <w:ind w:left="45" w:hanging="15"/>
        <w:rPr>
          <w:rFonts w:ascii="Arial" w:hAnsi="Arial"/>
          <w:sz w:val="22"/>
          <w:szCs w:val="22"/>
          <w:lang w:val="pl-PL"/>
        </w:rPr>
      </w:pPr>
    </w:p>
    <w:p w:rsidR="00747116" w:rsidRPr="00CD20A4" w:rsidRDefault="00691B0A">
      <w:pPr>
        <w:pStyle w:val="Textbody"/>
        <w:spacing w:after="0"/>
        <w:ind w:left="45" w:hanging="15"/>
        <w:rPr>
          <w:rFonts w:ascii="Arial" w:hAnsi="Arial"/>
          <w:sz w:val="22"/>
          <w:szCs w:val="22"/>
          <w:lang w:val="pl-PL"/>
        </w:rPr>
      </w:pPr>
      <w:r w:rsidRPr="00CD20A4">
        <w:rPr>
          <w:rFonts w:ascii="Arial" w:hAnsi="Arial"/>
          <w:i/>
          <w:iCs/>
          <w:color w:val="000000"/>
          <w:sz w:val="22"/>
          <w:szCs w:val="22"/>
          <w:lang w:val="pl-PL"/>
        </w:rPr>
        <w:t xml:space="preserve">“Obserwujemy pozytywny dla pracowników trend na rynku zatrudnienia. Widoczne odwrócenie trendu procentowego udziału umów o pracy tymczasowej i umów zleceń w porównaniu do zeszłego roku, można tłumaczyć większym zainteresowaniem pracodawców modelem zatrudnienia tymczasowego w związku z wejściem w życie od 1 stycznia 2016 nowych przepisów o </w:t>
      </w:r>
      <w:proofErr w:type="spellStart"/>
      <w:r w:rsidRPr="00CD20A4">
        <w:rPr>
          <w:rFonts w:ascii="Arial" w:hAnsi="Arial"/>
          <w:i/>
          <w:iCs/>
          <w:color w:val="000000"/>
          <w:sz w:val="22"/>
          <w:szCs w:val="22"/>
          <w:lang w:val="pl-PL"/>
        </w:rPr>
        <w:t>ozusowaniu</w:t>
      </w:r>
      <w:proofErr w:type="spellEnd"/>
      <w:r w:rsidRPr="00CD20A4">
        <w:rPr>
          <w:rFonts w:ascii="Arial" w:hAnsi="Arial"/>
          <w:i/>
          <w:iCs/>
          <w:color w:val="000000"/>
          <w:sz w:val="22"/>
          <w:szCs w:val="22"/>
          <w:lang w:val="pl-PL"/>
        </w:rPr>
        <w:t xml:space="preserve"> umów zleceń. Już w II półroczu 2015 roku pracodawcy </w:t>
      </w:r>
      <w:r w:rsidR="00EA7256" w:rsidRPr="00CD20A4">
        <w:rPr>
          <w:rFonts w:ascii="Arial" w:hAnsi="Arial"/>
          <w:i/>
          <w:iCs/>
          <w:color w:val="000000"/>
          <w:sz w:val="22"/>
          <w:szCs w:val="22"/>
          <w:lang w:val="pl-PL"/>
        </w:rPr>
        <w:t>zaczęli</w:t>
      </w:r>
      <w:r w:rsidRPr="00CD20A4">
        <w:rPr>
          <w:rFonts w:ascii="Arial" w:hAnsi="Arial"/>
          <w:i/>
          <w:iCs/>
          <w:color w:val="000000"/>
          <w:sz w:val="22"/>
          <w:szCs w:val="22"/>
          <w:lang w:val="pl-PL"/>
        </w:rPr>
        <w:t xml:space="preserve"> interesować się przejściem na umowy o pracy tymczasowej. Koszty obu wspomnianych form zatrudnienia są podobne, natomiast przy umowie o pracy tymczasowej mniejsze jest ryzyko porzucenia pracy przez pracownika, stąd mniejsza rotacja pracowników, a co za tym idzie mniejsze koszty ich szkolenia. Wygrani są </w:t>
      </w:r>
      <w:r w:rsidR="00EA7256" w:rsidRPr="00CD20A4">
        <w:rPr>
          <w:rFonts w:ascii="Arial" w:hAnsi="Arial"/>
          <w:i/>
          <w:iCs/>
          <w:color w:val="000000"/>
          <w:sz w:val="22"/>
          <w:szCs w:val="22"/>
          <w:lang w:val="pl-PL"/>
        </w:rPr>
        <w:t>również</w:t>
      </w:r>
      <w:r w:rsidRPr="00CD20A4">
        <w:rPr>
          <w:rFonts w:ascii="Arial" w:hAnsi="Arial"/>
          <w:i/>
          <w:iCs/>
          <w:color w:val="000000"/>
          <w:sz w:val="22"/>
          <w:szCs w:val="22"/>
          <w:lang w:val="pl-PL"/>
        </w:rPr>
        <w:t xml:space="preserve"> pracownicy. W ramach zatrudnienia tymczasowego mogą liczyć na szerszy pakiet praw socjalnych, przysługuje im też prawo do urlopu, którego nie przywiduje umowa zlecenie”</w:t>
      </w:r>
      <w:r w:rsidR="00A4620F">
        <w:rPr>
          <w:rFonts w:ascii="Arial" w:hAnsi="Arial"/>
          <w:color w:val="000000"/>
          <w:sz w:val="22"/>
          <w:szCs w:val="22"/>
          <w:lang w:val="pl-PL"/>
        </w:rPr>
        <w:t xml:space="preserve"> - komentuje </w:t>
      </w:r>
      <w:r w:rsidRPr="00CD20A4">
        <w:rPr>
          <w:rFonts w:ascii="Arial" w:hAnsi="Arial"/>
          <w:color w:val="000000"/>
          <w:sz w:val="22"/>
          <w:szCs w:val="22"/>
          <w:lang w:val="pl-PL"/>
        </w:rPr>
        <w:t xml:space="preserve">Jarosław </w:t>
      </w:r>
      <w:r w:rsidR="00EA7256" w:rsidRPr="00CD20A4">
        <w:rPr>
          <w:rFonts w:ascii="Arial" w:hAnsi="Arial"/>
          <w:color w:val="000000"/>
          <w:sz w:val="22"/>
          <w:szCs w:val="22"/>
          <w:lang w:val="pl-PL"/>
        </w:rPr>
        <w:t>Adamkiewicz</w:t>
      </w:r>
      <w:r w:rsidRPr="00CD20A4">
        <w:rPr>
          <w:rFonts w:ascii="Arial" w:hAnsi="Arial"/>
          <w:color w:val="000000"/>
          <w:sz w:val="22"/>
          <w:szCs w:val="22"/>
          <w:lang w:val="pl-PL"/>
        </w:rPr>
        <w:t>.</w:t>
      </w:r>
    </w:p>
    <w:p w:rsidR="00747116" w:rsidRPr="00CD20A4" w:rsidRDefault="00747116">
      <w:pPr>
        <w:pStyle w:val="Textbody"/>
        <w:spacing w:after="0"/>
        <w:ind w:left="360"/>
        <w:rPr>
          <w:rFonts w:ascii="Arial" w:hAnsi="Arial"/>
          <w:color w:val="000000"/>
          <w:sz w:val="22"/>
          <w:szCs w:val="22"/>
          <w:lang w:val="pl-PL"/>
        </w:rPr>
      </w:pPr>
    </w:p>
    <w:p w:rsidR="00747116" w:rsidRPr="00CD20A4" w:rsidRDefault="00691B0A">
      <w:pPr>
        <w:pStyle w:val="Textbody"/>
        <w:spacing w:after="0"/>
        <w:rPr>
          <w:rFonts w:ascii="Arial" w:hAnsi="Arial"/>
          <w:color w:val="000000"/>
          <w:sz w:val="22"/>
          <w:szCs w:val="22"/>
          <w:lang w:val="pl-PL"/>
        </w:rPr>
      </w:pPr>
      <w:r w:rsidRPr="00CD20A4">
        <w:rPr>
          <w:rFonts w:ascii="Arial" w:hAnsi="Arial"/>
          <w:color w:val="000000"/>
          <w:sz w:val="22"/>
          <w:szCs w:val="22"/>
          <w:lang w:val="pl-PL"/>
        </w:rPr>
        <w:t>Zauważalny jest także wzrost udziału outsourcingowego modelu zatrudnienia w ogólnej liczbie wygenerowanych przez agencje członkowskie SAZ etatów w 2015 roku. Procent umów zawartych w ramach tej formy zatrudnienia wyniósł w poprzednim roku ponad 16 proc., czyli o 10 proc. więcej niż w roku 2014.</w:t>
      </w:r>
    </w:p>
    <w:bookmarkEnd w:id="0"/>
    <w:p w:rsidR="00747116" w:rsidRDefault="00747116">
      <w:pPr>
        <w:pStyle w:val="Standard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E265AC" w:rsidRDefault="00CB65A3" w:rsidP="00CB65A3">
      <w:pPr>
        <w:pStyle w:val="Standard"/>
        <w:jc w:val="center"/>
        <w:rPr>
          <w:rFonts w:ascii="Arial" w:hAnsi="Arial" w:cs="Arial"/>
          <w:color w:val="000000"/>
          <w:sz w:val="22"/>
          <w:szCs w:val="22"/>
          <w:lang w:val="pl-PL"/>
        </w:rPr>
      </w:pPr>
      <w:r>
        <w:rPr>
          <w:rFonts w:ascii="Arial" w:hAnsi="Arial" w:cs="Arial"/>
          <w:noProof/>
          <w:color w:val="000000"/>
          <w:sz w:val="22"/>
          <w:szCs w:val="22"/>
          <w:lang w:val="pl-PL" w:eastAsia="pl-PL"/>
        </w:rPr>
        <w:lastRenderedPageBreak/>
        <w:drawing>
          <wp:inline distT="0" distB="0" distL="0" distR="0">
            <wp:extent cx="5076825" cy="9027048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fografika_SAZ_Rynek-agenci-zatrudnienia-2015 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7291" cy="9027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116" w:rsidRDefault="00691B0A">
      <w:pPr>
        <w:pStyle w:val="Standard"/>
        <w:rPr>
          <w:rFonts w:ascii="Arial" w:eastAsia="Times New Roman" w:hAnsi="Arial" w:cs="Arial"/>
          <w:b/>
          <w:sz w:val="16"/>
          <w:lang w:val="pl-PL"/>
        </w:rPr>
      </w:pPr>
      <w:r>
        <w:rPr>
          <w:rFonts w:ascii="Arial" w:eastAsia="Times New Roman" w:hAnsi="Arial" w:cs="Arial"/>
          <w:b/>
          <w:sz w:val="16"/>
          <w:lang w:val="pl-PL"/>
        </w:rPr>
        <w:lastRenderedPageBreak/>
        <w:t>O Stowarzyszeniu Agencji Zatrudnienia</w:t>
      </w:r>
    </w:p>
    <w:p w:rsidR="00747116" w:rsidRDefault="00691B0A">
      <w:pPr>
        <w:pStyle w:val="Standard"/>
        <w:rPr>
          <w:rFonts w:ascii="Arial" w:eastAsia="Times New Roman" w:hAnsi="Arial" w:cs="Arial"/>
          <w:sz w:val="16"/>
          <w:lang w:val="pl-PL"/>
        </w:rPr>
      </w:pPr>
      <w:r>
        <w:rPr>
          <w:rFonts w:ascii="Arial" w:eastAsia="Times New Roman" w:hAnsi="Arial" w:cs="Arial"/>
          <w:sz w:val="16"/>
          <w:lang w:val="pl-PL"/>
        </w:rPr>
        <w:t>Stowarzyszenie Agencji Zatrudnienia (SAZ) to największa w Polsce branżowa organizacja pracodawców zrzeszająca agencje specjalizujące się w dostarczaniu wybranych usług HR: rekrutacji stałej do pracy w kraju i za granicą na różne szczeble organizacji, doradztwa personalnego, pracy tymczasowej i outsourcingu.</w:t>
      </w:r>
    </w:p>
    <w:p w:rsidR="00747116" w:rsidRDefault="00691B0A">
      <w:pPr>
        <w:pStyle w:val="Standard"/>
        <w:rPr>
          <w:rFonts w:ascii="Arial" w:eastAsia="Times New Roman" w:hAnsi="Arial" w:cs="Arial"/>
          <w:sz w:val="16"/>
          <w:lang w:val="pl-PL"/>
        </w:rPr>
      </w:pPr>
      <w:r>
        <w:rPr>
          <w:rFonts w:ascii="Arial" w:eastAsia="Times New Roman" w:hAnsi="Arial" w:cs="Arial"/>
          <w:sz w:val="16"/>
          <w:lang w:val="pl-PL"/>
        </w:rPr>
        <w:t>W chwili obecnej Członkami SAZ jest ponad sześćdziesiąt agencji. Członkowie SAZ posiadają ponad 300 biur, oddziałów i przedstawicielstw na terenie całego kraju i za granicą. W poprzednim roku ich Klientami było ponad 7000 przedsiębiorstw, polskich i zagranicznych.</w:t>
      </w:r>
    </w:p>
    <w:p w:rsidR="00747116" w:rsidRDefault="00691B0A">
      <w:pPr>
        <w:pStyle w:val="Standard"/>
        <w:rPr>
          <w:rFonts w:ascii="Arial" w:eastAsia="Times New Roman" w:hAnsi="Arial" w:cs="Arial"/>
          <w:sz w:val="16"/>
          <w:lang w:val="pl-PL"/>
        </w:rPr>
      </w:pPr>
      <w:r>
        <w:rPr>
          <w:rFonts w:ascii="Arial" w:eastAsia="Times New Roman" w:hAnsi="Arial" w:cs="Arial"/>
          <w:sz w:val="16"/>
          <w:lang w:val="pl-PL"/>
        </w:rPr>
        <w:t>Organizacja reprezentuje zarówno podmioty duże, ogólnokrajowe i międzynarodowe, jak i regionalne i lokalne, działające w kilku województwach lub mniejszych ośrodkach. Tak szeroki przekrój profili działalności Członków pozwala postrzegać kwestie środowiska usług HR w sposób kompleksowy.</w:t>
      </w:r>
    </w:p>
    <w:p w:rsidR="00747116" w:rsidRDefault="00691B0A">
      <w:pPr>
        <w:pStyle w:val="Standard"/>
        <w:rPr>
          <w:rFonts w:ascii="Arial" w:eastAsia="Times New Roman" w:hAnsi="Arial" w:cs="Arial"/>
          <w:sz w:val="16"/>
          <w:lang w:val="pl-PL"/>
        </w:rPr>
      </w:pPr>
      <w:r>
        <w:rPr>
          <w:rFonts w:ascii="Arial" w:eastAsia="Times New Roman" w:hAnsi="Arial" w:cs="Arial"/>
          <w:sz w:val="16"/>
          <w:lang w:val="pl-PL"/>
        </w:rPr>
        <w:t>W ramach organizacji, funkcjonują trzy sekcje: sekcja agencji opieki (SAO), pracy tymczasowej i rekrutacyjna. Działania poszczególnych sekcji ukierunkowane są na tworzenie przejrzystych i jednolitych zasad funkcjonowania agencji zatrudnienia na rynku pracy, integrację branży oraz edukowanie i informowanie potencjalnych partnerów, a także promowanie oferowanych usług.</w:t>
      </w:r>
    </w:p>
    <w:p w:rsidR="00747116" w:rsidRDefault="00747116">
      <w:pPr>
        <w:pStyle w:val="Standard"/>
        <w:rPr>
          <w:rFonts w:ascii="Arial" w:eastAsia="Times New Roman" w:hAnsi="Arial" w:cs="Arial"/>
          <w:sz w:val="16"/>
          <w:lang w:val="pl-PL"/>
        </w:rPr>
      </w:pPr>
    </w:p>
    <w:p w:rsidR="00747116" w:rsidRDefault="00747116">
      <w:pPr>
        <w:pStyle w:val="Standard"/>
        <w:rPr>
          <w:rFonts w:ascii="Arial" w:eastAsia="Times New Roman" w:hAnsi="Arial" w:cs="Arial"/>
          <w:sz w:val="16"/>
          <w:lang w:val="pl-PL"/>
        </w:rPr>
      </w:pPr>
    </w:p>
    <w:sectPr w:rsidR="00747116" w:rsidSect="00C9351E">
      <w:headerReference w:type="default" r:id="rId8"/>
      <w:pgSz w:w="11906" w:h="16838"/>
      <w:pgMar w:top="1440" w:right="1800" w:bottom="1440" w:left="1800" w:header="720" w:footer="708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826" w:rsidRDefault="006B4826">
      <w:r>
        <w:separator/>
      </w:r>
    </w:p>
  </w:endnote>
  <w:endnote w:type="continuationSeparator" w:id="0">
    <w:p w:rsidR="006B4826" w:rsidRDefault="006B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, 宋体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826" w:rsidRDefault="006B4826">
      <w:r>
        <w:rPr>
          <w:color w:val="000000"/>
        </w:rPr>
        <w:separator/>
      </w:r>
    </w:p>
  </w:footnote>
  <w:footnote w:type="continuationSeparator" w:id="0">
    <w:p w:rsidR="006B4826" w:rsidRDefault="006B4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823" w:rsidRDefault="00691B0A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-417980</wp:posOffset>
          </wp:positionH>
          <wp:positionV relativeFrom="paragraph">
            <wp:posOffset>-219075</wp:posOffset>
          </wp:positionV>
          <wp:extent cx="1238250" cy="664811"/>
          <wp:effectExtent l="0" t="0" r="0" b="2540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t="25587"/>
                  <a:stretch/>
                </pic:blipFill>
                <pic:spPr bwMode="auto">
                  <a:xfrm>
                    <a:off x="0" y="0"/>
                    <a:ext cx="1238250" cy="6648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016E"/>
    <w:multiLevelType w:val="multilevel"/>
    <w:tmpl w:val="0CE4D86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DBC7AD8"/>
    <w:multiLevelType w:val="multilevel"/>
    <w:tmpl w:val="1B1E9A24"/>
    <w:styleLink w:val="WW8Num7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27C26FE8"/>
    <w:multiLevelType w:val="multilevel"/>
    <w:tmpl w:val="EA16D310"/>
    <w:styleLink w:val="WW8Num17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29567E42"/>
    <w:multiLevelType w:val="multilevel"/>
    <w:tmpl w:val="FF48FDC8"/>
    <w:styleLink w:val="WW8Num9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310E14E6"/>
    <w:multiLevelType w:val="multilevel"/>
    <w:tmpl w:val="CC1C092E"/>
    <w:styleLink w:val="WW8Num13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324425AD"/>
    <w:multiLevelType w:val="multilevel"/>
    <w:tmpl w:val="14C061AE"/>
    <w:styleLink w:val="WW8Num14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37B97EB7"/>
    <w:multiLevelType w:val="multilevel"/>
    <w:tmpl w:val="0A220D00"/>
    <w:styleLink w:val="WW8Num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39860293"/>
    <w:multiLevelType w:val="multilevel"/>
    <w:tmpl w:val="DB74B5A8"/>
    <w:styleLink w:val="WW8Num1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3CDC1716"/>
    <w:multiLevelType w:val="multilevel"/>
    <w:tmpl w:val="C69CE056"/>
    <w:styleLink w:val="WW8Num4"/>
    <w:lvl w:ilvl="0">
      <w:numFmt w:val="bullet"/>
      <w:lvlText w:val="•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3E2145C7"/>
    <w:multiLevelType w:val="multilevel"/>
    <w:tmpl w:val="5A4C9C8E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4143598B"/>
    <w:multiLevelType w:val="multilevel"/>
    <w:tmpl w:val="DEF862C6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42F5602B"/>
    <w:multiLevelType w:val="hybridMultilevel"/>
    <w:tmpl w:val="282469E8"/>
    <w:lvl w:ilvl="0" w:tplc="94646250">
      <w:start w:val="7"/>
      <w:numFmt w:val="bullet"/>
      <w:lvlText w:val=""/>
      <w:lvlJc w:val="left"/>
      <w:pPr>
        <w:ind w:left="720" w:hanging="360"/>
      </w:pPr>
      <w:rPr>
        <w:rFonts w:ascii="Symbol" w:eastAsia="SimSun, 宋体" w:hAnsi="Symbol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018A8"/>
    <w:multiLevelType w:val="multilevel"/>
    <w:tmpl w:val="4A5ADBA8"/>
    <w:styleLink w:val="WW8Num1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51B558DB"/>
    <w:multiLevelType w:val="multilevel"/>
    <w:tmpl w:val="2A5EA96C"/>
    <w:styleLink w:val="WW8Num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C23E37"/>
    <w:multiLevelType w:val="multilevel"/>
    <w:tmpl w:val="EA5098D4"/>
    <w:styleLink w:val="WW8Num11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57B15B83"/>
    <w:multiLevelType w:val="multilevel"/>
    <w:tmpl w:val="E35E4A64"/>
    <w:styleLink w:val="WW8Num1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65C50127"/>
    <w:multiLevelType w:val="multilevel"/>
    <w:tmpl w:val="D67CD6A0"/>
    <w:styleLink w:val="WW8Num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6977437C"/>
    <w:multiLevelType w:val="multilevel"/>
    <w:tmpl w:val="43BE4FD2"/>
    <w:styleLink w:val="WW8Num15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6F9B5E4B"/>
    <w:multiLevelType w:val="multilevel"/>
    <w:tmpl w:val="60F64318"/>
    <w:styleLink w:val="WW8Num5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8"/>
  </w:num>
  <w:num w:numId="5">
    <w:abstractNumId w:val="18"/>
  </w:num>
  <w:num w:numId="6">
    <w:abstractNumId w:val="6"/>
  </w:num>
  <w:num w:numId="7">
    <w:abstractNumId w:val="1"/>
  </w:num>
  <w:num w:numId="8">
    <w:abstractNumId w:val="16"/>
  </w:num>
  <w:num w:numId="9">
    <w:abstractNumId w:val="3"/>
  </w:num>
  <w:num w:numId="10">
    <w:abstractNumId w:val="10"/>
  </w:num>
  <w:num w:numId="11">
    <w:abstractNumId w:val="14"/>
  </w:num>
  <w:num w:numId="12">
    <w:abstractNumId w:val="7"/>
  </w:num>
  <w:num w:numId="13">
    <w:abstractNumId w:val="4"/>
  </w:num>
  <w:num w:numId="14">
    <w:abstractNumId w:val="5"/>
  </w:num>
  <w:num w:numId="15">
    <w:abstractNumId w:val="17"/>
  </w:num>
  <w:num w:numId="16">
    <w:abstractNumId w:val="12"/>
  </w:num>
  <w:num w:numId="17">
    <w:abstractNumId w:val="2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16"/>
    <w:rsid w:val="0002184B"/>
    <w:rsid w:val="00094C10"/>
    <w:rsid w:val="000B109F"/>
    <w:rsid w:val="000B5EC8"/>
    <w:rsid w:val="00131B09"/>
    <w:rsid w:val="00190D29"/>
    <w:rsid w:val="0021481B"/>
    <w:rsid w:val="002E4F70"/>
    <w:rsid w:val="00305752"/>
    <w:rsid w:val="00311E3B"/>
    <w:rsid w:val="00543654"/>
    <w:rsid w:val="005E126B"/>
    <w:rsid w:val="005E56FE"/>
    <w:rsid w:val="00611005"/>
    <w:rsid w:val="00665A6D"/>
    <w:rsid w:val="00691B0A"/>
    <w:rsid w:val="00692520"/>
    <w:rsid w:val="006B4826"/>
    <w:rsid w:val="006C0708"/>
    <w:rsid w:val="00747116"/>
    <w:rsid w:val="00754599"/>
    <w:rsid w:val="0089070F"/>
    <w:rsid w:val="008A2184"/>
    <w:rsid w:val="009028AA"/>
    <w:rsid w:val="0096503A"/>
    <w:rsid w:val="009E4453"/>
    <w:rsid w:val="00A1531C"/>
    <w:rsid w:val="00A4620F"/>
    <w:rsid w:val="00A46ECB"/>
    <w:rsid w:val="00A82D57"/>
    <w:rsid w:val="00AE18BC"/>
    <w:rsid w:val="00B50278"/>
    <w:rsid w:val="00C9351E"/>
    <w:rsid w:val="00CA3B91"/>
    <w:rsid w:val="00CB65A3"/>
    <w:rsid w:val="00CD20A4"/>
    <w:rsid w:val="00D52646"/>
    <w:rsid w:val="00DC2EE7"/>
    <w:rsid w:val="00DE23BC"/>
    <w:rsid w:val="00DE2E49"/>
    <w:rsid w:val="00E265AC"/>
    <w:rsid w:val="00E26E11"/>
    <w:rsid w:val="00E633E0"/>
    <w:rsid w:val="00EA7256"/>
    <w:rsid w:val="00EC5979"/>
    <w:rsid w:val="00F35F0B"/>
    <w:rsid w:val="00F47CBA"/>
    <w:rsid w:val="00F76D8A"/>
    <w:rsid w:val="00FA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ED90BD-BD36-4817-A952-4E2A3D02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3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351E"/>
    <w:pPr>
      <w:jc w:val="both"/>
    </w:pPr>
    <w:rPr>
      <w:rFonts w:eastAsia="SimSun, 宋体" w:cs="Times New Roman"/>
      <w:sz w:val="21"/>
      <w:szCs w:val="20"/>
      <w:lang w:val="en-US" w:bidi="ar-SA"/>
    </w:rPr>
  </w:style>
  <w:style w:type="paragraph" w:customStyle="1" w:styleId="Heading">
    <w:name w:val="Heading"/>
    <w:basedOn w:val="Standard"/>
    <w:next w:val="Textbody"/>
    <w:rsid w:val="00C935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C9351E"/>
    <w:pPr>
      <w:spacing w:after="120"/>
    </w:pPr>
  </w:style>
  <w:style w:type="paragraph" w:styleId="Lista">
    <w:name w:val="List"/>
    <w:basedOn w:val="Textbody"/>
    <w:rsid w:val="00C9351E"/>
    <w:rPr>
      <w:rFonts w:cs="Mangal"/>
    </w:rPr>
  </w:style>
  <w:style w:type="paragraph" w:styleId="Legenda">
    <w:name w:val="caption"/>
    <w:basedOn w:val="Standard"/>
    <w:rsid w:val="00C935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9351E"/>
    <w:pPr>
      <w:suppressLineNumbers/>
    </w:pPr>
    <w:rPr>
      <w:rFonts w:cs="Mangal"/>
    </w:rPr>
  </w:style>
  <w:style w:type="paragraph" w:styleId="Akapitzlist">
    <w:name w:val="List Paragraph"/>
    <w:basedOn w:val="Standard"/>
    <w:rsid w:val="00C9351E"/>
    <w:pPr>
      <w:ind w:left="720"/>
    </w:pPr>
  </w:style>
  <w:style w:type="paragraph" w:styleId="Tekstdymka">
    <w:name w:val="Balloon Text"/>
    <w:basedOn w:val="Standard"/>
    <w:rsid w:val="00C9351E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rsid w:val="00C9351E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C9351E"/>
    <w:pPr>
      <w:tabs>
        <w:tab w:val="center" w:pos="4536"/>
        <w:tab w:val="right" w:pos="9072"/>
      </w:tabs>
    </w:pPr>
  </w:style>
  <w:style w:type="paragraph" w:customStyle="1" w:styleId="Podstawowy">
    <w:name w:val="Podstawowy"/>
    <w:basedOn w:val="Standard"/>
    <w:rsid w:val="00C9351E"/>
    <w:pPr>
      <w:widowControl/>
      <w:spacing w:after="80" w:line="276" w:lineRule="auto"/>
      <w:jc w:val="left"/>
    </w:pPr>
    <w:rPr>
      <w:rFonts w:eastAsia="Times New Roman"/>
      <w:sz w:val="26"/>
      <w:szCs w:val="22"/>
      <w:lang w:val="pl-PL"/>
    </w:rPr>
  </w:style>
  <w:style w:type="paragraph" w:customStyle="1" w:styleId="Footnote">
    <w:name w:val="Footnote"/>
    <w:basedOn w:val="Standard"/>
    <w:rsid w:val="00C9351E"/>
    <w:pPr>
      <w:widowControl/>
      <w:jc w:val="left"/>
    </w:pPr>
    <w:rPr>
      <w:rFonts w:ascii="Calibri" w:eastAsia="Times New Roman" w:hAnsi="Calibri"/>
      <w:sz w:val="20"/>
      <w:lang w:val="pl-PL"/>
    </w:rPr>
  </w:style>
  <w:style w:type="paragraph" w:customStyle="1" w:styleId="ListContents">
    <w:name w:val="List Contents"/>
    <w:basedOn w:val="Standard"/>
    <w:rsid w:val="00C9351E"/>
    <w:pPr>
      <w:ind w:left="567"/>
    </w:pPr>
  </w:style>
  <w:style w:type="paragraph" w:styleId="Zwykytekst">
    <w:name w:val="Plain Text"/>
    <w:basedOn w:val="Standard"/>
    <w:rsid w:val="00C9351E"/>
    <w:rPr>
      <w:rFonts w:ascii="Consolas" w:hAnsi="Consolas"/>
      <w:szCs w:val="21"/>
    </w:rPr>
  </w:style>
  <w:style w:type="character" w:customStyle="1" w:styleId="WW8Num1z0">
    <w:name w:val="WW8Num1z0"/>
    <w:rsid w:val="00C9351E"/>
  </w:style>
  <w:style w:type="character" w:customStyle="1" w:styleId="WW8Num1z1">
    <w:name w:val="WW8Num1z1"/>
    <w:rsid w:val="00C9351E"/>
  </w:style>
  <w:style w:type="character" w:customStyle="1" w:styleId="WW8Num1z2">
    <w:name w:val="WW8Num1z2"/>
    <w:rsid w:val="00C9351E"/>
  </w:style>
  <w:style w:type="character" w:customStyle="1" w:styleId="WW8Num1z3">
    <w:name w:val="WW8Num1z3"/>
    <w:rsid w:val="00C9351E"/>
  </w:style>
  <w:style w:type="character" w:customStyle="1" w:styleId="WW8Num1z4">
    <w:name w:val="WW8Num1z4"/>
    <w:rsid w:val="00C9351E"/>
  </w:style>
  <w:style w:type="character" w:customStyle="1" w:styleId="WW8Num1z5">
    <w:name w:val="WW8Num1z5"/>
    <w:rsid w:val="00C9351E"/>
  </w:style>
  <w:style w:type="character" w:customStyle="1" w:styleId="WW8Num1z6">
    <w:name w:val="WW8Num1z6"/>
    <w:rsid w:val="00C9351E"/>
  </w:style>
  <w:style w:type="character" w:customStyle="1" w:styleId="WW8Num1z7">
    <w:name w:val="WW8Num1z7"/>
    <w:rsid w:val="00C9351E"/>
  </w:style>
  <w:style w:type="character" w:customStyle="1" w:styleId="WW8Num1z8">
    <w:name w:val="WW8Num1z8"/>
    <w:rsid w:val="00C9351E"/>
  </w:style>
  <w:style w:type="character" w:customStyle="1" w:styleId="WW8Num2z0">
    <w:name w:val="WW8Num2z0"/>
    <w:rsid w:val="00C9351E"/>
    <w:rPr>
      <w:rFonts w:ascii="Symbol" w:hAnsi="Symbol" w:cs="Symbol"/>
    </w:rPr>
  </w:style>
  <w:style w:type="character" w:customStyle="1" w:styleId="WW8Num2z1">
    <w:name w:val="WW8Num2z1"/>
    <w:rsid w:val="00C9351E"/>
    <w:rPr>
      <w:rFonts w:ascii="Courier New" w:hAnsi="Courier New" w:cs="Courier New"/>
    </w:rPr>
  </w:style>
  <w:style w:type="character" w:customStyle="1" w:styleId="WW8Num2z2">
    <w:name w:val="WW8Num2z2"/>
    <w:rsid w:val="00C9351E"/>
    <w:rPr>
      <w:rFonts w:ascii="Wingdings" w:hAnsi="Wingdings" w:cs="Wingdings"/>
    </w:rPr>
  </w:style>
  <w:style w:type="character" w:customStyle="1" w:styleId="WW8Num3z0">
    <w:name w:val="WW8Num3z0"/>
    <w:rsid w:val="00C9351E"/>
    <w:rPr>
      <w:rFonts w:ascii="Symbol" w:hAnsi="Symbol" w:cs="Symbol"/>
      <w:sz w:val="18"/>
    </w:rPr>
  </w:style>
  <w:style w:type="character" w:customStyle="1" w:styleId="WW8Num3z1">
    <w:name w:val="WW8Num3z1"/>
    <w:rsid w:val="00C9351E"/>
    <w:rPr>
      <w:rFonts w:ascii="Courier New" w:hAnsi="Courier New" w:cs="Courier New"/>
    </w:rPr>
  </w:style>
  <w:style w:type="character" w:customStyle="1" w:styleId="WW8Num3z2">
    <w:name w:val="WW8Num3z2"/>
    <w:rsid w:val="00C9351E"/>
    <w:rPr>
      <w:rFonts w:ascii="Wingdings" w:hAnsi="Wingdings" w:cs="Wingdings"/>
    </w:rPr>
  </w:style>
  <w:style w:type="character" w:customStyle="1" w:styleId="WW8Num3z3">
    <w:name w:val="WW8Num3z3"/>
    <w:rsid w:val="00C9351E"/>
    <w:rPr>
      <w:rFonts w:ascii="Symbol" w:hAnsi="Symbol" w:cs="Symbol"/>
    </w:rPr>
  </w:style>
  <w:style w:type="character" w:customStyle="1" w:styleId="WW8Num4z0">
    <w:name w:val="WW8Num4z0"/>
    <w:rsid w:val="00C9351E"/>
    <w:rPr>
      <w:rFonts w:ascii="Arial" w:hAnsi="Arial" w:cs="Arial"/>
    </w:rPr>
  </w:style>
  <w:style w:type="character" w:customStyle="1" w:styleId="WW8Num4z1">
    <w:name w:val="WW8Num4z1"/>
    <w:rsid w:val="00C9351E"/>
    <w:rPr>
      <w:rFonts w:ascii="Times New Roman" w:hAnsi="Times New Roman" w:cs="Times New Roman"/>
    </w:rPr>
  </w:style>
  <w:style w:type="character" w:customStyle="1" w:styleId="WW8Num5z0">
    <w:name w:val="WW8Num5z0"/>
    <w:rsid w:val="00C9351E"/>
    <w:rPr>
      <w:rFonts w:ascii="Times New Roman" w:hAnsi="Times New Roman" w:cs="Times New Roman"/>
    </w:rPr>
  </w:style>
  <w:style w:type="character" w:customStyle="1" w:styleId="WW8Num6z0">
    <w:name w:val="WW8Num6z0"/>
    <w:rsid w:val="00C9351E"/>
    <w:rPr>
      <w:rFonts w:ascii="Times New Roman" w:hAnsi="Times New Roman" w:cs="Times New Roman"/>
    </w:rPr>
  </w:style>
  <w:style w:type="character" w:customStyle="1" w:styleId="WW8Num7z0">
    <w:name w:val="WW8Num7z0"/>
    <w:rsid w:val="00C9351E"/>
    <w:rPr>
      <w:rFonts w:ascii="Times New Roman" w:hAnsi="Times New Roman" w:cs="Times New Roman"/>
    </w:rPr>
  </w:style>
  <w:style w:type="character" w:customStyle="1" w:styleId="WW8Num8z0">
    <w:name w:val="WW8Num8z0"/>
    <w:rsid w:val="00C9351E"/>
    <w:rPr>
      <w:rFonts w:ascii="Times New Roman" w:hAnsi="Times New Roman" w:cs="Times New Roman"/>
    </w:rPr>
  </w:style>
  <w:style w:type="character" w:customStyle="1" w:styleId="WW8Num9z0">
    <w:name w:val="WW8Num9z0"/>
    <w:rsid w:val="00C9351E"/>
    <w:rPr>
      <w:rFonts w:ascii="Times New Roman" w:hAnsi="Times New Roman" w:cs="Times New Roman"/>
    </w:rPr>
  </w:style>
  <w:style w:type="character" w:customStyle="1" w:styleId="WW8Num10z0">
    <w:name w:val="WW8Num10z0"/>
    <w:rsid w:val="00C9351E"/>
    <w:rPr>
      <w:rFonts w:ascii="Symbol" w:hAnsi="Symbol" w:cs="Symbol"/>
      <w:sz w:val="18"/>
    </w:rPr>
  </w:style>
  <w:style w:type="character" w:customStyle="1" w:styleId="WW8Num10z1">
    <w:name w:val="WW8Num10z1"/>
    <w:rsid w:val="00C9351E"/>
    <w:rPr>
      <w:rFonts w:ascii="Courier New" w:hAnsi="Courier New" w:cs="Courier New"/>
    </w:rPr>
  </w:style>
  <w:style w:type="character" w:customStyle="1" w:styleId="WW8Num10z2">
    <w:name w:val="WW8Num10z2"/>
    <w:rsid w:val="00C9351E"/>
    <w:rPr>
      <w:rFonts w:ascii="Wingdings" w:hAnsi="Wingdings" w:cs="Wingdings"/>
    </w:rPr>
  </w:style>
  <w:style w:type="character" w:customStyle="1" w:styleId="WW8Num10z3">
    <w:name w:val="WW8Num10z3"/>
    <w:rsid w:val="00C9351E"/>
    <w:rPr>
      <w:rFonts w:ascii="Symbol" w:hAnsi="Symbol" w:cs="Symbol"/>
    </w:rPr>
  </w:style>
  <w:style w:type="character" w:customStyle="1" w:styleId="WW8Num11z0">
    <w:name w:val="WW8Num11z0"/>
    <w:rsid w:val="00C9351E"/>
    <w:rPr>
      <w:rFonts w:ascii="Times New Roman" w:hAnsi="Times New Roman" w:cs="Times New Roman"/>
    </w:rPr>
  </w:style>
  <w:style w:type="character" w:customStyle="1" w:styleId="WW8Num12z0">
    <w:name w:val="WW8Num12z0"/>
    <w:rsid w:val="00C9351E"/>
    <w:rPr>
      <w:rFonts w:ascii="Times New Roman" w:hAnsi="Times New Roman" w:cs="Times New Roman"/>
    </w:rPr>
  </w:style>
  <w:style w:type="character" w:customStyle="1" w:styleId="WW8Num13z0">
    <w:name w:val="WW8Num13z0"/>
    <w:rsid w:val="00C9351E"/>
    <w:rPr>
      <w:rFonts w:ascii="Times New Roman" w:hAnsi="Times New Roman" w:cs="Times New Roman"/>
    </w:rPr>
  </w:style>
  <w:style w:type="character" w:customStyle="1" w:styleId="WW8Num14z0">
    <w:name w:val="WW8Num14z0"/>
    <w:rsid w:val="00C9351E"/>
    <w:rPr>
      <w:rFonts w:ascii="Times New Roman" w:hAnsi="Times New Roman" w:cs="Times New Roman"/>
    </w:rPr>
  </w:style>
  <w:style w:type="character" w:customStyle="1" w:styleId="WW8Num15z0">
    <w:name w:val="WW8Num15z0"/>
    <w:rsid w:val="00C9351E"/>
    <w:rPr>
      <w:rFonts w:ascii="Times New Roman" w:hAnsi="Times New Roman" w:cs="Times New Roman"/>
    </w:rPr>
  </w:style>
  <w:style w:type="character" w:customStyle="1" w:styleId="WW8Num16z0">
    <w:name w:val="WW8Num16z0"/>
    <w:rsid w:val="00C9351E"/>
    <w:rPr>
      <w:rFonts w:ascii="Times New Roman" w:hAnsi="Times New Roman" w:cs="Times New Roman"/>
    </w:rPr>
  </w:style>
  <w:style w:type="character" w:customStyle="1" w:styleId="WW8Num17z0">
    <w:name w:val="WW8Num17z0"/>
    <w:rsid w:val="00C9351E"/>
    <w:rPr>
      <w:rFonts w:ascii="Times New Roman" w:hAnsi="Times New Roman" w:cs="Times New Roman"/>
    </w:rPr>
  </w:style>
  <w:style w:type="character" w:customStyle="1" w:styleId="WW8Num18z0">
    <w:name w:val="WW8Num18z0"/>
    <w:rsid w:val="00C9351E"/>
    <w:rPr>
      <w:rFonts w:ascii="Times New Roman" w:hAnsi="Times New Roman" w:cs="Times New Roman"/>
    </w:rPr>
  </w:style>
  <w:style w:type="character" w:styleId="Uwydatnienie">
    <w:name w:val="Emphasis"/>
    <w:rsid w:val="00C9351E"/>
    <w:rPr>
      <w:rFonts w:ascii="Times New Roman" w:eastAsia="SimSun, 宋体" w:hAnsi="Times New Roman" w:cs="Times New Roman"/>
      <w:i/>
    </w:rPr>
  </w:style>
  <w:style w:type="character" w:customStyle="1" w:styleId="Internetlink">
    <w:name w:val="Internet link"/>
    <w:rsid w:val="00C9351E"/>
    <w:rPr>
      <w:rFonts w:ascii="Times New Roman" w:eastAsia="SimSun, 宋体" w:hAnsi="Times New Roman" w:cs="Times New Roman"/>
      <w:color w:val="0000FF"/>
      <w:u w:val="single"/>
    </w:rPr>
  </w:style>
  <w:style w:type="character" w:customStyle="1" w:styleId="apple-converted-space">
    <w:name w:val="apple-converted-space"/>
    <w:rsid w:val="00C9351E"/>
    <w:rPr>
      <w:rFonts w:ascii="Times New Roman" w:eastAsia="SimSun, 宋体" w:hAnsi="Times New Roman" w:cs="Times New Roman"/>
    </w:rPr>
  </w:style>
  <w:style w:type="character" w:customStyle="1" w:styleId="TekstdymkaZnak">
    <w:name w:val="Tekst dymka Znak"/>
    <w:rsid w:val="00C9351E"/>
    <w:rPr>
      <w:rFonts w:ascii="Tahoma" w:eastAsia="SimSun, 宋体" w:hAnsi="Tahoma" w:cs="Tahoma"/>
      <w:sz w:val="16"/>
      <w:szCs w:val="16"/>
    </w:rPr>
  </w:style>
  <w:style w:type="character" w:customStyle="1" w:styleId="StrongEmphasis">
    <w:name w:val="Strong Emphasis"/>
    <w:rsid w:val="00C9351E"/>
    <w:rPr>
      <w:rFonts w:ascii="Times New Roman" w:eastAsia="SimSun, 宋体" w:hAnsi="Times New Roman" w:cs="Times New Roman"/>
      <w:b/>
    </w:rPr>
  </w:style>
  <w:style w:type="character" w:customStyle="1" w:styleId="NagwekZnak">
    <w:name w:val="Nagłówek Znak"/>
    <w:rsid w:val="00C9351E"/>
    <w:rPr>
      <w:rFonts w:ascii="Times New Roman" w:eastAsia="SimSun, 宋体" w:hAnsi="Times New Roman" w:cs="Times New Roman"/>
      <w:kern w:val="3"/>
      <w:sz w:val="21"/>
      <w:lang w:val="en-US" w:eastAsia="zh-CN"/>
    </w:rPr>
  </w:style>
  <w:style w:type="character" w:customStyle="1" w:styleId="StopkaZnak">
    <w:name w:val="Stopka Znak"/>
    <w:rsid w:val="00C9351E"/>
    <w:rPr>
      <w:rFonts w:ascii="Times New Roman" w:eastAsia="SimSun, 宋体" w:hAnsi="Times New Roman" w:cs="Times New Roman"/>
      <w:kern w:val="3"/>
      <w:sz w:val="21"/>
      <w:lang w:val="en-US" w:eastAsia="zh-CN"/>
    </w:rPr>
  </w:style>
  <w:style w:type="character" w:customStyle="1" w:styleId="PodstawowyZnak">
    <w:name w:val="Podstawowy Znak"/>
    <w:rsid w:val="00C9351E"/>
    <w:rPr>
      <w:rFonts w:eastAsia="Times New Roman"/>
      <w:sz w:val="26"/>
      <w:szCs w:val="22"/>
    </w:rPr>
  </w:style>
  <w:style w:type="character" w:customStyle="1" w:styleId="TekstprzypisudolnegoZnak">
    <w:name w:val="Tekst przypisu dolnego Znak"/>
    <w:rsid w:val="00C9351E"/>
    <w:rPr>
      <w:rFonts w:ascii="Calibri" w:eastAsia="Times New Roman" w:hAnsi="Calibri" w:cs="Calibri"/>
    </w:rPr>
  </w:style>
  <w:style w:type="character" w:customStyle="1" w:styleId="FootnoteSymbol">
    <w:name w:val="Footnote Symbol"/>
    <w:rsid w:val="00C9351E"/>
    <w:rPr>
      <w:rFonts w:ascii="Times New Roman" w:eastAsia="SimSun, 宋体" w:hAnsi="Times New Roman" w:cs="Times New Roman"/>
      <w:position w:val="0"/>
      <w:vertAlign w:val="superscript"/>
    </w:rPr>
  </w:style>
  <w:style w:type="character" w:customStyle="1" w:styleId="Footnoteanchor">
    <w:name w:val="Footnote anchor"/>
    <w:rsid w:val="00C9351E"/>
    <w:rPr>
      <w:position w:val="0"/>
      <w:vertAlign w:val="superscript"/>
    </w:rPr>
  </w:style>
  <w:style w:type="character" w:customStyle="1" w:styleId="EndnoteSymbol">
    <w:name w:val="Endnote Symbol"/>
    <w:rsid w:val="00C9351E"/>
  </w:style>
  <w:style w:type="character" w:customStyle="1" w:styleId="VisitedInternetLink">
    <w:name w:val="Visited Internet Link"/>
    <w:rsid w:val="00C9351E"/>
    <w:rPr>
      <w:color w:val="800000"/>
      <w:u w:val="single"/>
    </w:rPr>
  </w:style>
  <w:style w:type="character" w:customStyle="1" w:styleId="BulletSymbols">
    <w:name w:val="Bullet Symbols"/>
    <w:rsid w:val="00C9351E"/>
    <w:rPr>
      <w:rFonts w:ascii="Arial" w:eastAsia="OpenSymbol" w:hAnsi="Arial" w:cs="OpenSymbol"/>
    </w:rPr>
  </w:style>
  <w:style w:type="numbering" w:customStyle="1" w:styleId="WW8Num1">
    <w:name w:val="WW8Num1"/>
    <w:basedOn w:val="Bezlisty"/>
    <w:rsid w:val="00C9351E"/>
    <w:pPr>
      <w:numPr>
        <w:numId w:val="1"/>
      </w:numPr>
    </w:pPr>
  </w:style>
  <w:style w:type="numbering" w:customStyle="1" w:styleId="WW8Num2">
    <w:name w:val="WW8Num2"/>
    <w:basedOn w:val="Bezlisty"/>
    <w:rsid w:val="00C9351E"/>
    <w:pPr>
      <w:numPr>
        <w:numId w:val="2"/>
      </w:numPr>
    </w:pPr>
  </w:style>
  <w:style w:type="numbering" w:customStyle="1" w:styleId="WW8Num3">
    <w:name w:val="WW8Num3"/>
    <w:basedOn w:val="Bezlisty"/>
    <w:rsid w:val="00C9351E"/>
    <w:pPr>
      <w:numPr>
        <w:numId w:val="3"/>
      </w:numPr>
    </w:pPr>
  </w:style>
  <w:style w:type="numbering" w:customStyle="1" w:styleId="WW8Num4">
    <w:name w:val="WW8Num4"/>
    <w:basedOn w:val="Bezlisty"/>
    <w:rsid w:val="00C9351E"/>
    <w:pPr>
      <w:numPr>
        <w:numId w:val="4"/>
      </w:numPr>
    </w:pPr>
  </w:style>
  <w:style w:type="numbering" w:customStyle="1" w:styleId="WW8Num5">
    <w:name w:val="WW8Num5"/>
    <w:basedOn w:val="Bezlisty"/>
    <w:rsid w:val="00C9351E"/>
    <w:pPr>
      <w:numPr>
        <w:numId w:val="5"/>
      </w:numPr>
    </w:pPr>
  </w:style>
  <w:style w:type="numbering" w:customStyle="1" w:styleId="WW8Num6">
    <w:name w:val="WW8Num6"/>
    <w:basedOn w:val="Bezlisty"/>
    <w:rsid w:val="00C9351E"/>
    <w:pPr>
      <w:numPr>
        <w:numId w:val="6"/>
      </w:numPr>
    </w:pPr>
  </w:style>
  <w:style w:type="numbering" w:customStyle="1" w:styleId="WW8Num7">
    <w:name w:val="WW8Num7"/>
    <w:basedOn w:val="Bezlisty"/>
    <w:rsid w:val="00C9351E"/>
    <w:pPr>
      <w:numPr>
        <w:numId w:val="7"/>
      </w:numPr>
    </w:pPr>
  </w:style>
  <w:style w:type="numbering" w:customStyle="1" w:styleId="WW8Num8">
    <w:name w:val="WW8Num8"/>
    <w:basedOn w:val="Bezlisty"/>
    <w:rsid w:val="00C9351E"/>
    <w:pPr>
      <w:numPr>
        <w:numId w:val="8"/>
      </w:numPr>
    </w:pPr>
  </w:style>
  <w:style w:type="numbering" w:customStyle="1" w:styleId="WW8Num9">
    <w:name w:val="WW8Num9"/>
    <w:basedOn w:val="Bezlisty"/>
    <w:rsid w:val="00C9351E"/>
    <w:pPr>
      <w:numPr>
        <w:numId w:val="9"/>
      </w:numPr>
    </w:pPr>
  </w:style>
  <w:style w:type="numbering" w:customStyle="1" w:styleId="WW8Num10">
    <w:name w:val="WW8Num10"/>
    <w:basedOn w:val="Bezlisty"/>
    <w:rsid w:val="00C9351E"/>
    <w:pPr>
      <w:numPr>
        <w:numId w:val="10"/>
      </w:numPr>
    </w:pPr>
  </w:style>
  <w:style w:type="numbering" w:customStyle="1" w:styleId="WW8Num11">
    <w:name w:val="WW8Num11"/>
    <w:basedOn w:val="Bezlisty"/>
    <w:rsid w:val="00C9351E"/>
    <w:pPr>
      <w:numPr>
        <w:numId w:val="11"/>
      </w:numPr>
    </w:pPr>
  </w:style>
  <w:style w:type="numbering" w:customStyle="1" w:styleId="WW8Num12">
    <w:name w:val="WW8Num12"/>
    <w:basedOn w:val="Bezlisty"/>
    <w:rsid w:val="00C9351E"/>
    <w:pPr>
      <w:numPr>
        <w:numId w:val="12"/>
      </w:numPr>
    </w:pPr>
  </w:style>
  <w:style w:type="numbering" w:customStyle="1" w:styleId="WW8Num13">
    <w:name w:val="WW8Num13"/>
    <w:basedOn w:val="Bezlisty"/>
    <w:rsid w:val="00C9351E"/>
    <w:pPr>
      <w:numPr>
        <w:numId w:val="13"/>
      </w:numPr>
    </w:pPr>
  </w:style>
  <w:style w:type="numbering" w:customStyle="1" w:styleId="WW8Num14">
    <w:name w:val="WW8Num14"/>
    <w:basedOn w:val="Bezlisty"/>
    <w:rsid w:val="00C9351E"/>
    <w:pPr>
      <w:numPr>
        <w:numId w:val="14"/>
      </w:numPr>
    </w:pPr>
  </w:style>
  <w:style w:type="numbering" w:customStyle="1" w:styleId="WW8Num15">
    <w:name w:val="WW8Num15"/>
    <w:basedOn w:val="Bezlisty"/>
    <w:rsid w:val="00C9351E"/>
    <w:pPr>
      <w:numPr>
        <w:numId w:val="15"/>
      </w:numPr>
    </w:pPr>
  </w:style>
  <w:style w:type="numbering" w:customStyle="1" w:styleId="WW8Num16">
    <w:name w:val="WW8Num16"/>
    <w:basedOn w:val="Bezlisty"/>
    <w:rsid w:val="00C9351E"/>
    <w:pPr>
      <w:numPr>
        <w:numId w:val="16"/>
      </w:numPr>
    </w:pPr>
  </w:style>
  <w:style w:type="numbering" w:customStyle="1" w:styleId="WW8Num17">
    <w:name w:val="WW8Num17"/>
    <w:basedOn w:val="Bezlisty"/>
    <w:rsid w:val="00C9351E"/>
    <w:pPr>
      <w:numPr>
        <w:numId w:val="17"/>
      </w:numPr>
    </w:pPr>
  </w:style>
  <w:style w:type="numbering" w:customStyle="1" w:styleId="WW8Num18">
    <w:name w:val="WW8Num18"/>
    <w:basedOn w:val="Bezlisty"/>
    <w:rsid w:val="00C9351E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815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TAB 2 A10-70L</dc:creator>
  <cp:lastModifiedBy>Magdalena Krakowczyk</cp:lastModifiedBy>
  <cp:revision>8</cp:revision>
  <dcterms:created xsi:type="dcterms:W3CDTF">2016-03-15T21:49:00Z</dcterms:created>
  <dcterms:modified xsi:type="dcterms:W3CDTF">2016-03-22T07:19:00Z</dcterms:modified>
</cp:coreProperties>
</file>